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C9" w:rsidRPr="00AA6BC0" w:rsidRDefault="00BA0EC9" w:rsidP="0033017F">
      <w:pPr>
        <w:pStyle w:val="A111172"/>
        <w:rPr>
          <w:rFonts w:cs="Times New Roman"/>
          <w:b/>
          <w:color w:val="000000"/>
          <w:szCs w:val="24"/>
        </w:rPr>
      </w:pPr>
      <w:r w:rsidRPr="00AA6BC0">
        <w:rPr>
          <w:rFonts w:cs="Times New Roman"/>
          <w:b/>
          <w:color w:val="000000"/>
          <w:szCs w:val="24"/>
        </w:rPr>
        <w:t>TERMO DE COLABORAÇÃO Nº 002/201</w:t>
      </w:r>
      <w:r w:rsidR="00AA6BC0" w:rsidRPr="00AA6BC0">
        <w:rPr>
          <w:rFonts w:cs="Times New Roman"/>
          <w:b/>
          <w:color w:val="000000"/>
          <w:szCs w:val="24"/>
        </w:rPr>
        <w:t>9</w:t>
      </w:r>
    </w:p>
    <w:p w:rsidR="00BA0EC9" w:rsidRPr="00AA6BC0" w:rsidRDefault="00BA0EC9" w:rsidP="00BA0EC9">
      <w:pPr>
        <w:pStyle w:val="A111172"/>
        <w:autoSpaceDE w:val="0"/>
        <w:spacing w:before="120"/>
        <w:ind w:left="0" w:right="0" w:firstLine="0"/>
        <w:jc w:val="center"/>
        <w:rPr>
          <w:rFonts w:cs="Times New Roman"/>
          <w:b/>
          <w:bCs/>
          <w:color w:val="000000"/>
          <w:szCs w:val="24"/>
        </w:rPr>
      </w:pPr>
    </w:p>
    <w:p w:rsidR="00BA0EC9" w:rsidRPr="00AA6BC0" w:rsidRDefault="00AA6BC0" w:rsidP="00BA0EC9">
      <w:pPr>
        <w:pStyle w:val="A111172"/>
        <w:autoSpaceDE w:val="0"/>
        <w:spacing w:before="120"/>
        <w:ind w:left="0" w:right="0" w:firstLine="0"/>
        <w:jc w:val="center"/>
        <w:rPr>
          <w:rFonts w:cs="Times New Roman"/>
          <w:b/>
          <w:bCs/>
          <w:color w:val="000000"/>
          <w:szCs w:val="24"/>
        </w:rPr>
      </w:pPr>
      <w:r w:rsidRPr="00AA6BC0">
        <w:rPr>
          <w:rFonts w:cs="Times New Roman"/>
          <w:b/>
          <w:bCs/>
          <w:color w:val="000000"/>
          <w:szCs w:val="24"/>
        </w:rPr>
        <w:t>Processo Licitatório n° 030</w:t>
      </w:r>
      <w:r w:rsidR="00BA0EC9" w:rsidRPr="00AA6BC0">
        <w:rPr>
          <w:rFonts w:cs="Times New Roman"/>
          <w:b/>
          <w:bCs/>
          <w:color w:val="000000"/>
          <w:szCs w:val="24"/>
        </w:rPr>
        <w:t>/201</w:t>
      </w:r>
      <w:r w:rsidRPr="00AA6BC0">
        <w:rPr>
          <w:rFonts w:cs="Times New Roman"/>
          <w:b/>
          <w:bCs/>
          <w:color w:val="000000"/>
          <w:szCs w:val="24"/>
        </w:rPr>
        <w:t>9</w:t>
      </w:r>
    </w:p>
    <w:p w:rsidR="00BA0EC9" w:rsidRPr="00AA6BC0" w:rsidRDefault="00BA0EC9" w:rsidP="00BA0EC9">
      <w:pPr>
        <w:pStyle w:val="A111172"/>
        <w:autoSpaceDE w:val="0"/>
        <w:spacing w:before="120"/>
        <w:ind w:left="0" w:right="0" w:firstLine="0"/>
        <w:jc w:val="center"/>
        <w:rPr>
          <w:rFonts w:cs="Times New Roman"/>
          <w:b/>
          <w:bCs/>
          <w:color w:val="000000"/>
          <w:szCs w:val="24"/>
        </w:rPr>
      </w:pPr>
      <w:r w:rsidRPr="00AA6BC0">
        <w:rPr>
          <w:rFonts w:cs="Times New Roman"/>
          <w:b/>
          <w:bCs/>
          <w:color w:val="000000"/>
          <w:szCs w:val="24"/>
        </w:rPr>
        <w:t>Inexigibilidade º 00</w:t>
      </w:r>
      <w:r w:rsidR="00AA6BC0" w:rsidRPr="00AA6BC0">
        <w:rPr>
          <w:rFonts w:cs="Times New Roman"/>
          <w:b/>
          <w:bCs/>
          <w:color w:val="000000"/>
          <w:szCs w:val="24"/>
        </w:rPr>
        <w:t>8</w:t>
      </w:r>
      <w:r w:rsidRPr="00AA6BC0">
        <w:rPr>
          <w:rFonts w:cs="Times New Roman"/>
          <w:b/>
          <w:bCs/>
          <w:color w:val="000000"/>
          <w:szCs w:val="24"/>
        </w:rPr>
        <w:t>/201</w:t>
      </w:r>
      <w:r w:rsidR="00AA6BC0" w:rsidRPr="00AA6BC0">
        <w:rPr>
          <w:rFonts w:cs="Times New Roman"/>
          <w:b/>
          <w:bCs/>
          <w:color w:val="000000"/>
          <w:szCs w:val="24"/>
        </w:rPr>
        <w:t>9</w:t>
      </w:r>
    </w:p>
    <w:p w:rsidR="00BA0EC9" w:rsidRPr="00AA6BC0" w:rsidRDefault="00BA0EC9" w:rsidP="00BA0EC9">
      <w:pPr>
        <w:pStyle w:val="A111172"/>
        <w:autoSpaceDE w:val="0"/>
        <w:spacing w:before="120"/>
        <w:ind w:left="0" w:right="0" w:firstLine="0"/>
        <w:jc w:val="left"/>
        <w:rPr>
          <w:rFonts w:cs="Times New Roman"/>
          <w:b/>
          <w:bCs/>
          <w:color w:val="000000"/>
          <w:szCs w:val="24"/>
        </w:rPr>
      </w:pPr>
    </w:p>
    <w:p w:rsidR="00BA0EC9" w:rsidRPr="00AA6BC0" w:rsidRDefault="00BA0EC9" w:rsidP="00BA0EC9">
      <w:pPr>
        <w:ind w:left="2832"/>
        <w:jc w:val="both"/>
        <w:rPr>
          <w:rFonts w:cs="Times New Roman"/>
          <w:color w:val="FF0000"/>
          <w:sz w:val="24"/>
          <w:szCs w:val="24"/>
        </w:rPr>
      </w:pPr>
      <w:r w:rsidRPr="00AA6BC0">
        <w:rPr>
          <w:rFonts w:cs="Times New Roman"/>
          <w:color w:val="000000"/>
          <w:sz w:val="24"/>
          <w:szCs w:val="24"/>
        </w:rPr>
        <w:t xml:space="preserve">Termo de Colaboração que celebram entre si o MUNICÍPIO DE IRANI e a </w:t>
      </w:r>
      <w:r w:rsidRPr="00AA6BC0">
        <w:rPr>
          <w:rFonts w:cs="Times New Roman"/>
          <w:b/>
          <w:color w:val="000000"/>
          <w:sz w:val="24"/>
          <w:szCs w:val="24"/>
        </w:rPr>
        <w:t>ASSOCIAÇÃO DE PAIS E AMIGOS DOS EXCEPCIONAIS DE IRANI-SC - APAE,</w:t>
      </w:r>
      <w:r w:rsidRPr="00AA6BC0">
        <w:rPr>
          <w:rFonts w:cs="Times New Roman"/>
          <w:color w:val="000000"/>
          <w:sz w:val="24"/>
          <w:szCs w:val="24"/>
        </w:rPr>
        <w:t xml:space="preserve"> para execução do Plano de Trabalho visando repasse financeiro destinado</w:t>
      </w:r>
      <w:r w:rsidR="0007342B">
        <w:rPr>
          <w:rFonts w:cs="Times New Roman"/>
          <w:color w:val="000000"/>
          <w:sz w:val="24"/>
          <w:szCs w:val="24"/>
        </w:rPr>
        <w:t xml:space="preserve"> ao</w:t>
      </w:r>
      <w:r w:rsidRPr="00AA6BC0">
        <w:rPr>
          <w:rFonts w:cs="Times New Roman"/>
          <w:color w:val="000000"/>
          <w:sz w:val="24"/>
          <w:szCs w:val="24"/>
        </w:rPr>
        <w:t xml:space="preserve"> </w:t>
      </w:r>
      <w:r w:rsidR="0007342B" w:rsidRPr="0007342B">
        <w:rPr>
          <w:rFonts w:cs="Times New Roman"/>
          <w:sz w:val="24"/>
          <w:szCs w:val="24"/>
          <w:lang w:eastAsia="pt-BR"/>
        </w:rPr>
        <w:t>Pagamento da folha e encargos de funcionário para atendimento clínico na área de assistência social e cessão de 02 (dois) servidores da municipalidade para auxílio nas atividades da Associação de Pais e Amigos dos Excepcionais de Irani SC</w:t>
      </w:r>
      <w:r w:rsidRPr="00AA6BC0">
        <w:rPr>
          <w:rFonts w:cs="Times New Roman"/>
          <w:color w:val="000000"/>
          <w:sz w:val="24"/>
          <w:szCs w:val="24"/>
        </w:rPr>
        <w:t>.</w:t>
      </w:r>
    </w:p>
    <w:p w:rsidR="00BA0EC9" w:rsidRPr="00AA6BC0" w:rsidRDefault="00BA0EC9" w:rsidP="00BA0EC9">
      <w:pPr>
        <w:ind w:left="2832"/>
        <w:jc w:val="both"/>
        <w:rPr>
          <w:rFonts w:cs="Times New Roman"/>
          <w:color w:val="FF0000"/>
          <w:sz w:val="24"/>
          <w:szCs w:val="24"/>
        </w:rPr>
      </w:pPr>
    </w:p>
    <w:p w:rsidR="00BA0EC9" w:rsidRPr="00AA6BC0" w:rsidRDefault="00BA0EC9" w:rsidP="00BA0EC9">
      <w:pPr>
        <w:ind w:left="2832"/>
        <w:jc w:val="both"/>
        <w:rPr>
          <w:rFonts w:cs="Times New Roman"/>
          <w:color w:val="FF0000"/>
          <w:sz w:val="24"/>
          <w:szCs w:val="24"/>
        </w:rPr>
      </w:pPr>
    </w:p>
    <w:p w:rsidR="00BA0EC9" w:rsidRPr="00AA6BC0" w:rsidRDefault="00A22477" w:rsidP="00BA0EC9">
      <w:pPr>
        <w:pStyle w:val="SemEspaamento"/>
        <w:jc w:val="both"/>
        <w:rPr>
          <w:rFonts w:ascii="Times New Roman" w:hAnsi="Times New Roman" w:cs="Times New Roman"/>
          <w:color w:val="000000"/>
          <w:sz w:val="24"/>
          <w:szCs w:val="24"/>
        </w:rPr>
      </w:pPr>
      <w:r w:rsidRPr="00AA6BC0">
        <w:rPr>
          <w:rFonts w:ascii="Times New Roman" w:hAnsi="Times New Roman" w:cs="Times New Roman"/>
          <w:color w:val="000000"/>
          <w:sz w:val="24"/>
          <w:szCs w:val="24"/>
          <w:lang w:eastAsia="en-US"/>
        </w:rPr>
        <w:t xml:space="preserve">O </w:t>
      </w:r>
      <w:r w:rsidRPr="00AA6BC0">
        <w:rPr>
          <w:rFonts w:ascii="Times New Roman" w:hAnsi="Times New Roman" w:cs="Times New Roman"/>
          <w:b/>
          <w:color w:val="000000"/>
          <w:sz w:val="24"/>
          <w:szCs w:val="24"/>
          <w:lang w:eastAsia="en-US"/>
        </w:rPr>
        <w:t>MUNICÍPIO DE IRANI</w:t>
      </w:r>
      <w:r w:rsidRPr="00AA6BC0">
        <w:rPr>
          <w:rFonts w:ascii="Times New Roman" w:hAnsi="Times New Roman" w:cs="Times New Roman"/>
          <w:color w:val="000000"/>
          <w:sz w:val="24"/>
          <w:szCs w:val="24"/>
          <w:lang w:eastAsia="en-US"/>
        </w:rPr>
        <w:t>, pessoa jurídica de direito público interno, inscrita no CNPJ-MF sob o nº 82.939.455/0001-31, com sede na Eilírio de Gregori, nº 207 Centro, Irani, SC, neste</w:t>
      </w:r>
      <w:r w:rsidR="00AA6BC0" w:rsidRPr="00AA6BC0">
        <w:rPr>
          <w:rFonts w:ascii="Times New Roman" w:hAnsi="Times New Roman" w:cs="Times New Roman"/>
          <w:color w:val="000000"/>
          <w:sz w:val="24"/>
          <w:szCs w:val="24"/>
          <w:lang w:eastAsia="en-US"/>
        </w:rPr>
        <w:t xml:space="preserve"> ato representado pelo Prefeito, Senhor </w:t>
      </w:r>
      <w:r w:rsidR="00AA6BC0" w:rsidRPr="00AA6BC0">
        <w:rPr>
          <w:rFonts w:ascii="Times New Roman" w:hAnsi="Times New Roman" w:cs="Times New Roman"/>
          <w:b/>
          <w:color w:val="000000"/>
          <w:sz w:val="24"/>
          <w:szCs w:val="24"/>
          <w:lang w:eastAsia="en-US"/>
        </w:rPr>
        <w:t>SIVIO ANTONIO LEMOS DAS NEVES</w:t>
      </w:r>
      <w:r w:rsidR="00AA6BC0" w:rsidRPr="00AA6BC0">
        <w:rPr>
          <w:rFonts w:ascii="Times New Roman" w:hAnsi="Times New Roman" w:cs="Times New Roman"/>
          <w:color w:val="000000"/>
          <w:sz w:val="24"/>
          <w:szCs w:val="24"/>
          <w:lang w:eastAsia="en-US"/>
        </w:rPr>
        <w:t>, brasileiro, casado, contador, portador da Cédula de Identidade n.º 2.465.964 e inscrito n</w:t>
      </w:r>
      <w:r w:rsidR="0007342B">
        <w:rPr>
          <w:rFonts w:ascii="Times New Roman" w:hAnsi="Times New Roman" w:cs="Times New Roman"/>
          <w:color w:val="000000"/>
          <w:sz w:val="24"/>
          <w:szCs w:val="24"/>
          <w:lang w:eastAsia="en-US"/>
        </w:rPr>
        <w:t>o CPF/MF sob n.º 665.448.239-53</w:t>
      </w:r>
      <w:r w:rsidR="00BA0EC9" w:rsidRPr="00AA6BC0">
        <w:rPr>
          <w:rFonts w:ascii="Times New Roman" w:hAnsi="Times New Roman" w:cs="Times New Roman"/>
          <w:color w:val="000000"/>
          <w:sz w:val="24"/>
          <w:szCs w:val="24"/>
        </w:rPr>
        <w:t xml:space="preserve">, doravante </w:t>
      </w:r>
      <w:proofErr w:type="gramStart"/>
      <w:r w:rsidR="00BA0EC9" w:rsidRPr="00AA6BC0">
        <w:rPr>
          <w:rFonts w:ascii="Times New Roman" w:hAnsi="Times New Roman" w:cs="Times New Roman"/>
          <w:color w:val="000000"/>
          <w:sz w:val="24"/>
          <w:szCs w:val="24"/>
        </w:rPr>
        <w:t xml:space="preserve">denominado </w:t>
      </w:r>
      <w:r w:rsidR="00BA0EC9" w:rsidRPr="00AA6BC0">
        <w:rPr>
          <w:rFonts w:ascii="Times New Roman" w:hAnsi="Times New Roman" w:cs="Times New Roman"/>
          <w:b/>
          <w:color w:val="000000"/>
          <w:sz w:val="24"/>
          <w:szCs w:val="24"/>
        </w:rPr>
        <w:t>Concedente</w:t>
      </w:r>
      <w:proofErr w:type="gramEnd"/>
      <w:r w:rsidR="00BA0EC9" w:rsidRPr="00AA6BC0">
        <w:rPr>
          <w:rFonts w:ascii="Times New Roman" w:hAnsi="Times New Roman" w:cs="Times New Roman"/>
          <w:color w:val="000000"/>
          <w:sz w:val="24"/>
          <w:szCs w:val="24"/>
        </w:rPr>
        <w:t xml:space="preserve"> e a </w:t>
      </w:r>
      <w:r w:rsidR="00BA0EC9" w:rsidRPr="00AA6BC0">
        <w:rPr>
          <w:rFonts w:ascii="Times New Roman" w:hAnsi="Times New Roman" w:cs="Times New Roman"/>
          <w:b/>
          <w:color w:val="000000"/>
          <w:sz w:val="24"/>
          <w:szCs w:val="24"/>
        </w:rPr>
        <w:t>ASSOCIAÇÃO DE PAIS E AMIGOS DOS EXCEPCIONAIS DE IRANI/SC - APAE</w:t>
      </w:r>
      <w:r w:rsidR="00BA0EC9" w:rsidRPr="00AA6BC0">
        <w:rPr>
          <w:rFonts w:ascii="Times New Roman" w:hAnsi="Times New Roman" w:cs="Times New Roman"/>
          <w:color w:val="000000"/>
          <w:sz w:val="24"/>
          <w:szCs w:val="24"/>
        </w:rPr>
        <w:t>, doravante denominad</w:t>
      </w:r>
      <w:r w:rsidR="008C56DB" w:rsidRPr="00AA6BC0">
        <w:rPr>
          <w:rFonts w:ascii="Times New Roman" w:hAnsi="Times New Roman" w:cs="Times New Roman"/>
          <w:color w:val="000000"/>
          <w:sz w:val="24"/>
          <w:szCs w:val="24"/>
        </w:rPr>
        <w:t>a</w:t>
      </w:r>
      <w:r w:rsidR="00BA0EC9" w:rsidRPr="00AA6BC0">
        <w:rPr>
          <w:rFonts w:ascii="Times New Roman" w:hAnsi="Times New Roman" w:cs="Times New Roman"/>
          <w:color w:val="000000"/>
          <w:sz w:val="24"/>
          <w:szCs w:val="24"/>
        </w:rPr>
        <w:t xml:space="preserve"> </w:t>
      </w:r>
      <w:r w:rsidR="00BA0EC9" w:rsidRPr="00AA6BC0">
        <w:rPr>
          <w:rFonts w:ascii="Times New Roman" w:hAnsi="Times New Roman" w:cs="Times New Roman"/>
          <w:b/>
          <w:color w:val="000000"/>
          <w:sz w:val="24"/>
          <w:szCs w:val="24"/>
        </w:rPr>
        <w:t>Convenente</w:t>
      </w:r>
      <w:r w:rsidR="00BA0EC9" w:rsidRPr="00AA6BC0">
        <w:rPr>
          <w:rFonts w:ascii="Times New Roman" w:hAnsi="Times New Roman" w:cs="Times New Roman"/>
          <w:color w:val="000000"/>
          <w:sz w:val="24"/>
          <w:szCs w:val="24"/>
        </w:rPr>
        <w:t xml:space="preserve">, inscrita no CNPJ nº 78.500.584/0001-51, com sede na Rua Rosalino Rodrigues, 511, Centro, Irani/SC, CEP: 89680-000, neste ato representada por sua Presidente Sra. </w:t>
      </w:r>
      <w:proofErr w:type="spellStart"/>
      <w:r w:rsidR="00BA0EC9" w:rsidRPr="00AA6BC0">
        <w:rPr>
          <w:rFonts w:ascii="Times New Roman" w:hAnsi="Times New Roman" w:cs="Times New Roman"/>
          <w:color w:val="000000"/>
          <w:sz w:val="24"/>
          <w:szCs w:val="24"/>
        </w:rPr>
        <w:t>Leliz</w:t>
      </w:r>
      <w:proofErr w:type="spellEnd"/>
      <w:r w:rsidR="00BA0EC9" w:rsidRPr="00AA6BC0">
        <w:rPr>
          <w:rFonts w:ascii="Times New Roman" w:hAnsi="Times New Roman" w:cs="Times New Roman"/>
          <w:color w:val="000000"/>
          <w:sz w:val="24"/>
          <w:szCs w:val="24"/>
        </w:rPr>
        <w:t xml:space="preserve"> </w:t>
      </w:r>
      <w:proofErr w:type="spellStart"/>
      <w:r w:rsidR="00BA0EC9" w:rsidRPr="00AA6BC0">
        <w:rPr>
          <w:rFonts w:ascii="Times New Roman" w:hAnsi="Times New Roman" w:cs="Times New Roman"/>
          <w:color w:val="000000"/>
          <w:sz w:val="24"/>
          <w:szCs w:val="24"/>
        </w:rPr>
        <w:t>Lenzi</w:t>
      </w:r>
      <w:proofErr w:type="spellEnd"/>
      <w:r w:rsidR="00BA0EC9" w:rsidRPr="00AA6BC0">
        <w:rPr>
          <w:rFonts w:ascii="Times New Roman" w:hAnsi="Times New Roman" w:cs="Times New Roman"/>
          <w:color w:val="000000"/>
          <w:sz w:val="24"/>
          <w:szCs w:val="24"/>
        </w:rPr>
        <w:t xml:space="preserve"> Steiner, brasileira, casada, portadora da cédula de identidade nº 281.153-7, inscrita no CPF nº 256.236.139-34, residente e domiciliada na Av. Governador Ivo Silveira, 904, Centro, Irani/SC, celebram o presente Termo de Colaboração, com fundamento na Lei nº 13.019, de 31 de julho de 2014,  no Decreto Municipal n°080/2017, </w:t>
      </w:r>
      <w:r w:rsidR="00AA6BC0" w:rsidRPr="00AA6BC0">
        <w:rPr>
          <w:rFonts w:ascii="Times New Roman" w:hAnsi="Times New Roman" w:cs="Times New Roman"/>
          <w:color w:val="000000"/>
          <w:sz w:val="24"/>
          <w:szCs w:val="24"/>
        </w:rPr>
        <w:t>na Lei Municipal n° 1.896</w:t>
      </w:r>
      <w:r w:rsidR="00BA0EC9" w:rsidRPr="00AA6BC0">
        <w:rPr>
          <w:rFonts w:ascii="Times New Roman" w:hAnsi="Times New Roman" w:cs="Times New Roman"/>
          <w:color w:val="000000"/>
          <w:sz w:val="24"/>
          <w:szCs w:val="24"/>
        </w:rPr>
        <w:t>/2018, conforme procedimentos documentados no Processo Licitatório n.º 03</w:t>
      </w:r>
      <w:r w:rsidR="00AA6BC0" w:rsidRPr="00AA6BC0">
        <w:rPr>
          <w:rFonts w:ascii="Times New Roman" w:hAnsi="Times New Roman" w:cs="Times New Roman"/>
          <w:color w:val="000000"/>
          <w:sz w:val="24"/>
          <w:szCs w:val="24"/>
        </w:rPr>
        <w:t>0/2019</w:t>
      </w:r>
      <w:r w:rsidR="00BA0EC9" w:rsidRPr="00AA6BC0">
        <w:rPr>
          <w:rFonts w:ascii="Times New Roman" w:hAnsi="Times New Roman" w:cs="Times New Roman"/>
          <w:color w:val="000000"/>
          <w:sz w:val="24"/>
          <w:szCs w:val="24"/>
        </w:rPr>
        <w:t>, bem como das cláusulas e condições seguintes:</w:t>
      </w:r>
    </w:p>
    <w:p w:rsidR="00BA0EC9" w:rsidRPr="00AA6BC0" w:rsidRDefault="00BA0EC9" w:rsidP="00BA0EC9">
      <w:pPr>
        <w:jc w:val="both"/>
        <w:rPr>
          <w:rFonts w:cs="Times New Roman"/>
          <w:sz w:val="24"/>
          <w:szCs w:val="24"/>
        </w:rPr>
      </w:pPr>
    </w:p>
    <w:p w:rsidR="00BA0EC9" w:rsidRPr="00AA6BC0" w:rsidRDefault="00BA0EC9" w:rsidP="00BA0EC9">
      <w:pPr>
        <w:pStyle w:val="TextosemFormatao1"/>
        <w:rPr>
          <w:rFonts w:ascii="Times New Roman" w:hAnsi="Times New Roman" w:cs="Times New Roman"/>
          <w:color w:val="000000"/>
          <w:sz w:val="24"/>
          <w:szCs w:val="24"/>
        </w:rPr>
      </w:pPr>
    </w:p>
    <w:p w:rsidR="00BA0EC9" w:rsidRPr="00AA6BC0" w:rsidRDefault="00BA0EC9" w:rsidP="00BA0EC9">
      <w:pPr>
        <w:jc w:val="both"/>
        <w:rPr>
          <w:rFonts w:cs="Times New Roman"/>
          <w:b/>
          <w:bCs/>
          <w:sz w:val="24"/>
          <w:szCs w:val="24"/>
        </w:rPr>
      </w:pPr>
      <w:r w:rsidRPr="00AA6BC0">
        <w:rPr>
          <w:rFonts w:cs="Times New Roman"/>
          <w:b/>
          <w:bCs/>
          <w:sz w:val="24"/>
          <w:szCs w:val="24"/>
        </w:rPr>
        <w:t>CLÁUSULA PRIMEIRA – DO OBJETO PACTUADO</w:t>
      </w:r>
    </w:p>
    <w:p w:rsidR="00BA0EC9" w:rsidRPr="00AA6BC0" w:rsidRDefault="00BA0EC9" w:rsidP="00BA0EC9">
      <w:pPr>
        <w:jc w:val="both"/>
        <w:rPr>
          <w:rFonts w:cs="Times New Roman"/>
          <w:b/>
          <w:bCs/>
          <w:sz w:val="24"/>
          <w:szCs w:val="24"/>
        </w:rPr>
      </w:pPr>
    </w:p>
    <w:p w:rsidR="00BA0EC9" w:rsidRPr="00AA6BC0" w:rsidRDefault="00BA0EC9" w:rsidP="00BA0EC9">
      <w:pPr>
        <w:suppressAutoHyphens w:val="0"/>
        <w:autoSpaceDE/>
        <w:spacing w:line="276" w:lineRule="auto"/>
        <w:jc w:val="both"/>
        <w:rPr>
          <w:rFonts w:cs="Times New Roman"/>
          <w:color w:val="FF0000"/>
          <w:sz w:val="24"/>
          <w:szCs w:val="24"/>
          <w:lang w:eastAsia="pt-BR"/>
        </w:rPr>
      </w:pPr>
      <w:r w:rsidRPr="00AA6BC0">
        <w:rPr>
          <w:rFonts w:cs="Times New Roman"/>
          <w:sz w:val="24"/>
          <w:szCs w:val="24"/>
          <w:lang w:eastAsia="pt-BR"/>
        </w:rPr>
        <w:t xml:space="preserve">O Termo de Colaboração tem por objeto </w:t>
      </w:r>
      <w:r w:rsidR="0007342B" w:rsidRPr="0007342B">
        <w:rPr>
          <w:rFonts w:cs="Times New Roman"/>
          <w:sz w:val="24"/>
          <w:szCs w:val="24"/>
          <w:lang w:eastAsia="pt-BR"/>
        </w:rPr>
        <w:t>estabelecer e desenvolver, uma parceria destinada ao Pagamento da folha e encargos de funcionário para atendimento clínico na área de assistência social e cessão de 02 (dois) servidores da municipalidade para auxílio nas atividades da Associação de Pais e Amigos dos Excepcionais de Irani SC, visando garantir a assistência integral, bem como o pleno desenvolvimento de suas potencialidades</w:t>
      </w:r>
      <w:r w:rsidRPr="00AA6BC0">
        <w:rPr>
          <w:rFonts w:cs="Times New Roman"/>
          <w:color w:val="000000"/>
          <w:sz w:val="24"/>
          <w:szCs w:val="24"/>
        </w:rPr>
        <w:t>, na forma do Plano de Trabalho apresentado conforme art. 22, da Lei Federal n° 13.019/2014.</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b/>
          <w:bCs/>
          <w:color w:val="FF0000"/>
          <w:sz w:val="24"/>
          <w:szCs w:val="24"/>
        </w:rPr>
      </w:pPr>
      <w:r w:rsidRPr="00AA6BC0">
        <w:rPr>
          <w:rFonts w:cs="Times New Roman"/>
          <w:b/>
          <w:bCs/>
          <w:color w:val="000000"/>
          <w:sz w:val="24"/>
          <w:szCs w:val="24"/>
        </w:rPr>
        <w:t>CLÁUSULA SEGUNDA – DAS OBRIGAÇÕES DAS PARTES</w:t>
      </w:r>
    </w:p>
    <w:p w:rsidR="00BA0EC9" w:rsidRPr="00AA6BC0" w:rsidRDefault="00BA0EC9" w:rsidP="00BA0EC9">
      <w:pPr>
        <w:jc w:val="both"/>
        <w:rPr>
          <w:rFonts w:cs="Times New Roman"/>
          <w:b/>
          <w:bCs/>
          <w:color w:val="FF0000"/>
          <w:sz w:val="24"/>
          <w:szCs w:val="24"/>
        </w:rPr>
      </w:pPr>
      <w:bookmarkStart w:id="0" w:name="_GoBack"/>
      <w:bookmarkEnd w:id="0"/>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 –</w:t>
      </w:r>
      <w:r w:rsidRPr="00AA6BC0">
        <w:rPr>
          <w:rFonts w:cs="Times New Roman"/>
          <w:bCs/>
          <w:color w:val="000000"/>
          <w:sz w:val="24"/>
          <w:szCs w:val="24"/>
        </w:rPr>
        <w:t xml:space="preserve"> </w:t>
      </w:r>
      <w:r w:rsidRPr="00AA6BC0">
        <w:rPr>
          <w:rFonts w:cs="Times New Roman"/>
          <w:color w:val="000000"/>
          <w:sz w:val="24"/>
          <w:szCs w:val="24"/>
        </w:rPr>
        <w:t xml:space="preserve">Das obrigações </w:t>
      </w:r>
      <w:proofErr w:type="gramStart"/>
      <w:r w:rsidRPr="00AA6BC0">
        <w:rPr>
          <w:rFonts w:cs="Times New Roman"/>
          <w:color w:val="000000"/>
          <w:sz w:val="24"/>
          <w:szCs w:val="24"/>
        </w:rPr>
        <w:t>do Concedente</w:t>
      </w:r>
      <w:proofErr w:type="gramEnd"/>
      <w:r w:rsidRPr="00AA6BC0">
        <w:rPr>
          <w:rFonts w:cs="Times New Roman"/>
          <w:color w:val="000000"/>
          <w:sz w:val="24"/>
          <w:szCs w:val="24"/>
        </w:rPr>
        <w:t>:</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lastRenderedPageBreak/>
        <w:t>a)</w:t>
      </w:r>
      <w:r w:rsidRPr="00AA6BC0">
        <w:rPr>
          <w:rFonts w:cs="Times New Roman"/>
          <w:color w:val="000000"/>
          <w:sz w:val="24"/>
          <w:szCs w:val="24"/>
        </w:rPr>
        <w:t xml:space="preserve"> efetuar o repasse dos recursos financeiros, de acordo com o Cronograma de Desembolso constante na Cláusula Terceira, deste Termo.</w:t>
      </w:r>
    </w:p>
    <w:p w:rsidR="00BA0EC9" w:rsidRPr="00AA6BC0" w:rsidRDefault="00BA0EC9" w:rsidP="00BA0EC9">
      <w:pPr>
        <w:jc w:val="both"/>
        <w:rPr>
          <w:rFonts w:cs="Times New Roman"/>
          <w:sz w:val="24"/>
          <w:szCs w:val="24"/>
        </w:rPr>
      </w:pPr>
    </w:p>
    <w:p w:rsidR="00BA0EC9" w:rsidRPr="00AA6BC0" w:rsidRDefault="00BA0EC9" w:rsidP="00BA0EC9">
      <w:pPr>
        <w:jc w:val="both"/>
        <w:rPr>
          <w:rFonts w:cs="Times New Roman"/>
          <w:b/>
          <w:bCs/>
          <w:color w:val="000000"/>
          <w:sz w:val="24"/>
          <w:szCs w:val="24"/>
          <w:u w:val="single"/>
        </w:rPr>
      </w:pPr>
      <w:r w:rsidRPr="00AA6BC0">
        <w:rPr>
          <w:rFonts w:cs="Times New Roman"/>
          <w:b/>
          <w:bCs/>
          <w:color w:val="000000"/>
          <w:sz w:val="24"/>
          <w:szCs w:val="24"/>
        </w:rPr>
        <w:t>b)</w:t>
      </w:r>
      <w:r w:rsidRPr="00AA6BC0">
        <w:rPr>
          <w:rFonts w:cs="Times New Roman"/>
          <w:color w:val="000000"/>
          <w:sz w:val="24"/>
          <w:szCs w:val="24"/>
        </w:rPr>
        <w:t xml:space="preserve"> supervisionar a execução do objeto ora pactuado neste termo, fiscalizando, acompanhando, orientando e avaliando a execução deste termo e respectivo Plano de Trabalho;</w:t>
      </w:r>
    </w:p>
    <w:p w:rsidR="00BA0EC9" w:rsidRPr="00AA6BC0" w:rsidRDefault="00BA0EC9" w:rsidP="00BA0EC9">
      <w:pPr>
        <w:jc w:val="both"/>
        <w:rPr>
          <w:rFonts w:cs="Times New Roman"/>
          <w:b/>
          <w:bCs/>
          <w:color w:val="000000"/>
          <w:sz w:val="24"/>
          <w:szCs w:val="24"/>
          <w:u w:val="single"/>
        </w:rPr>
      </w:pPr>
    </w:p>
    <w:p w:rsidR="00BA0EC9" w:rsidRPr="00AA6BC0" w:rsidRDefault="00BA0EC9" w:rsidP="00BA0EC9">
      <w:pPr>
        <w:tabs>
          <w:tab w:val="left" w:pos="9300"/>
        </w:tabs>
        <w:jc w:val="both"/>
        <w:rPr>
          <w:rFonts w:cs="Times New Roman"/>
          <w:color w:val="000000"/>
          <w:sz w:val="24"/>
          <w:szCs w:val="24"/>
        </w:rPr>
      </w:pPr>
      <w:r w:rsidRPr="00AA6BC0">
        <w:rPr>
          <w:rFonts w:cs="Times New Roman"/>
          <w:b/>
          <w:bCs/>
          <w:color w:val="000000"/>
          <w:sz w:val="24"/>
          <w:szCs w:val="24"/>
        </w:rPr>
        <w:t>c)</w:t>
      </w:r>
      <w:r w:rsidRPr="00AA6BC0">
        <w:rPr>
          <w:rFonts w:cs="Times New Roman"/>
          <w:color w:val="000000"/>
          <w:sz w:val="24"/>
          <w:szCs w:val="24"/>
        </w:rPr>
        <w:t xml:space="preserve"> examinar e aprovar, por parecer </w:t>
      </w:r>
      <w:proofErr w:type="gramStart"/>
      <w:r w:rsidRPr="00AA6BC0">
        <w:rPr>
          <w:rFonts w:cs="Times New Roman"/>
          <w:color w:val="000000"/>
          <w:sz w:val="24"/>
          <w:szCs w:val="24"/>
        </w:rPr>
        <w:t>técnico a reformulação do plano de Trabalho, quando se fizer necessária, desde que não impliquem a alteração do objeto do termo</w:t>
      </w:r>
      <w:proofErr w:type="gramEnd"/>
      <w:r w:rsidRPr="00AA6BC0">
        <w:rPr>
          <w:rFonts w:cs="Times New Roman"/>
          <w:color w:val="000000"/>
          <w:sz w:val="24"/>
          <w:szCs w:val="24"/>
        </w:rPr>
        <w:t>;</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d)</w:t>
      </w:r>
      <w:r w:rsidRPr="00AA6BC0">
        <w:rPr>
          <w:rFonts w:cs="Times New Roman"/>
          <w:color w:val="000000"/>
          <w:sz w:val="24"/>
          <w:szCs w:val="24"/>
        </w:rPr>
        <w:t xml:space="preserve"> analisar e deliberar quanto à aprovação da Pres</w:t>
      </w:r>
      <w:r w:rsidR="008C56DB" w:rsidRPr="00AA6BC0">
        <w:rPr>
          <w:rFonts w:cs="Times New Roman"/>
          <w:color w:val="000000"/>
          <w:sz w:val="24"/>
          <w:szCs w:val="24"/>
        </w:rPr>
        <w:t>tação de Contas apresentada pela</w:t>
      </w:r>
      <w:r w:rsidRPr="00AA6BC0">
        <w:rPr>
          <w:rFonts w:cs="Times New Roman"/>
          <w:color w:val="000000"/>
          <w:sz w:val="24"/>
          <w:szCs w:val="24"/>
        </w:rPr>
        <w:t xml:space="preserve"> Convenente;</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e)</w:t>
      </w:r>
      <w:r w:rsidRPr="00AA6BC0">
        <w:rPr>
          <w:rFonts w:cs="Times New Roman"/>
          <w:color w:val="000000"/>
          <w:sz w:val="24"/>
          <w:szCs w:val="24"/>
        </w:rPr>
        <w:t xml:space="preserve"> monitorar, avaliar e orientar a execução do objeto pactuado, através da Comissão de Monitoramento e Avaliação;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f)</w:t>
      </w:r>
      <w:r w:rsidRPr="00AA6BC0">
        <w:rPr>
          <w:rFonts w:cs="Times New Roman"/>
          <w:color w:val="000000"/>
          <w:sz w:val="24"/>
          <w:szCs w:val="24"/>
        </w:rPr>
        <w:t xml:space="preserve"> receber a documentação que compõe a prestação de contas física e financeira, autenticando as cópias de documentos de acordo com os originais apresentados, avaliando a documentação comprobatória em relação ao objeto pactuado, emitindo parecer técnico e relatório financeiro;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g)</w:t>
      </w:r>
      <w:r w:rsidR="008C56DB" w:rsidRPr="00AA6BC0">
        <w:rPr>
          <w:rFonts w:cs="Times New Roman"/>
          <w:color w:val="000000"/>
          <w:sz w:val="24"/>
          <w:szCs w:val="24"/>
        </w:rPr>
        <w:t xml:space="preserve"> orientar a</w:t>
      </w:r>
      <w:r w:rsidRPr="00AA6BC0">
        <w:rPr>
          <w:rFonts w:cs="Times New Roman"/>
          <w:color w:val="000000"/>
          <w:sz w:val="24"/>
          <w:szCs w:val="24"/>
        </w:rPr>
        <w:t xml:space="preserve"> Convenente na solução de problemas contidos na prestação de contas, visando sanar as falhas ou determinando devoluções de valores utilizados inadequadamente;</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h)</w:t>
      </w:r>
      <w:r w:rsidRPr="00AA6BC0">
        <w:rPr>
          <w:rFonts w:cs="Times New Roman"/>
          <w:color w:val="000000"/>
          <w:sz w:val="24"/>
          <w:szCs w:val="24"/>
        </w:rPr>
        <w:t xml:space="preserve"> encaminhar o processo de prestação de contas mensal à Comissão de Monitoramento e Avaliação e a Prestação de Contas anual para análise do Gestor de Parceria;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sz w:val="24"/>
          <w:szCs w:val="24"/>
        </w:rPr>
      </w:pPr>
      <w:r w:rsidRPr="00AA6BC0">
        <w:rPr>
          <w:rFonts w:cs="Times New Roman"/>
          <w:b/>
          <w:bCs/>
          <w:color w:val="000000"/>
          <w:sz w:val="24"/>
          <w:szCs w:val="24"/>
        </w:rPr>
        <w:t>i)</w:t>
      </w:r>
      <w:r w:rsidRPr="00AA6BC0">
        <w:rPr>
          <w:rFonts w:cs="Times New Roman"/>
          <w:color w:val="000000"/>
          <w:sz w:val="24"/>
          <w:szCs w:val="24"/>
        </w:rPr>
        <w:t xml:space="preserve"> assumir ou transferir a responsabilidade da execução do objeto pactuado, caso seja interesse da Administração Pública, no caso de paralisação ou da ocorrência de fato relevante que possa afetar a continuidade do previsto no projeto/plano de trabalho.</w:t>
      </w:r>
    </w:p>
    <w:p w:rsidR="00BA0EC9" w:rsidRPr="00AA6BC0" w:rsidRDefault="00BA0EC9" w:rsidP="00BA0EC9">
      <w:pPr>
        <w:tabs>
          <w:tab w:val="left" w:pos="4820"/>
        </w:tabs>
        <w:jc w:val="both"/>
        <w:rPr>
          <w:rFonts w:cs="Times New Roman"/>
          <w:sz w:val="24"/>
          <w:szCs w:val="24"/>
        </w:rPr>
      </w:pPr>
    </w:p>
    <w:p w:rsidR="00BA0EC9" w:rsidRPr="00AA6BC0" w:rsidRDefault="00BA0EC9" w:rsidP="00BA0EC9">
      <w:pPr>
        <w:jc w:val="both"/>
        <w:rPr>
          <w:rFonts w:cs="Times New Roman"/>
          <w:sz w:val="24"/>
          <w:szCs w:val="24"/>
        </w:rPr>
      </w:pPr>
      <w:r w:rsidRPr="00AA6BC0">
        <w:rPr>
          <w:rFonts w:cs="Times New Roman"/>
          <w:b/>
          <w:bCs/>
          <w:color w:val="000000"/>
          <w:sz w:val="24"/>
          <w:szCs w:val="24"/>
        </w:rPr>
        <w:t xml:space="preserve">II – </w:t>
      </w:r>
      <w:r w:rsidR="008C56DB" w:rsidRPr="00AA6BC0">
        <w:rPr>
          <w:rFonts w:cs="Times New Roman"/>
          <w:bCs/>
          <w:color w:val="000000"/>
          <w:sz w:val="24"/>
          <w:szCs w:val="24"/>
        </w:rPr>
        <w:t>Das obrigações da</w:t>
      </w:r>
      <w:r w:rsidRPr="00AA6BC0">
        <w:rPr>
          <w:rFonts w:cs="Times New Roman"/>
          <w:bCs/>
          <w:color w:val="000000"/>
          <w:sz w:val="24"/>
          <w:szCs w:val="24"/>
        </w:rPr>
        <w:t xml:space="preserve"> </w:t>
      </w:r>
      <w:r w:rsidRPr="00AA6BC0">
        <w:rPr>
          <w:rFonts w:cs="Times New Roman"/>
          <w:color w:val="000000"/>
          <w:sz w:val="24"/>
          <w:szCs w:val="24"/>
        </w:rPr>
        <w:t>Convenente:</w:t>
      </w:r>
    </w:p>
    <w:p w:rsidR="00BA0EC9" w:rsidRPr="00AA6BC0" w:rsidRDefault="00BA0EC9" w:rsidP="00BA0EC9">
      <w:pPr>
        <w:jc w:val="both"/>
        <w:rPr>
          <w:rFonts w:cs="Times New Roman"/>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a)</w:t>
      </w:r>
      <w:r w:rsidRPr="00AA6BC0">
        <w:rPr>
          <w:rFonts w:cs="Times New Roman"/>
          <w:color w:val="000000"/>
          <w:sz w:val="24"/>
          <w:szCs w:val="24"/>
        </w:rPr>
        <w:t xml:space="preserve"> responsabilizar-se pela execução do objeto pactuado e pela correta aplicação dos recursos recebidos, os quais não poderão ser destinados a quaisquer outros fins que não estejam estabelecidos na Cláusula Primeira deste termo, </w:t>
      </w:r>
      <w:proofErr w:type="gramStart"/>
      <w:r w:rsidRPr="00AA6BC0">
        <w:rPr>
          <w:rFonts w:cs="Times New Roman"/>
          <w:color w:val="000000"/>
          <w:sz w:val="24"/>
          <w:szCs w:val="24"/>
        </w:rPr>
        <w:t>sob pena</w:t>
      </w:r>
      <w:proofErr w:type="gramEnd"/>
      <w:r w:rsidRPr="00AA6BC0">
        <w:rPr>
          <w:rFonts w:cs="Times New Roman"/>
          <w:color w:val="000000"/>
          <w:sz w:val="24"/>
          <w:szCs w:val="24"/>
        </w:rPr>
        <w:t xml:space="preserve"> de rescisão deste instrumento, responsabilidade de seus dirigentes e declaração de inidoneidade d</w:t>
      </w:r>
      <w:r w:rsidR="008C56DB" w:rsidRPr="00AA6BC0">
        <w:rPr>
          <w:rFonts w:cs="Times New Roman"/>
          <w:color w:val="000000"/>
          <w:sz w:val="24"/>
          <w:szCs w:val="24"/>
        </w:rPr>
        <w:t>a</w:t>
      </w:r>
      <w:r w:rsidRPr="00AA6BC0">
        <w:rPr>
          <w:rFonts w:cs="Times New Roman"/>
          <w:color w:val="000000"/>
          <w:sz w:val="24"/>
          <w:szCs w:val="24"/>
        </w:rPr>
        <w:t xml:space="preserve"> Convenente;</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b)</w:t>
      </w:r>
      <w:r w:rsidRPr="00AA6BC0">
        <w:rPr>
          <w:rFonts w:cs="Times New Roman"/>
          <w:color w:val="000000"/>
          <w:sz w:val="24"/>
          <w:szCs w:val="24"/>
        </w:rPr>
        <w:t xml:space="preserve"> ressarcir à Administração Pública os recursos recebidos através deste termo, quando comprovada sua inadequada utilização;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c)</w:t>
      </w:r>
      <w:r w:rsidRPr="00AA6BC0">
        <w:rPr>
          <w:rFonts w:cs="Times New Roman"/>
          <w:color w:val="000000"/>
          <w:sz w:val="24"/>
          <w:szCs w:val="24"/>
        </w:rPr>
        <w:t xml:space="preserve"> responsabilizar-se por danos causados a terceiros e pagamento de seguros em geral, eximindo a Administração Pública de quaisquer ônus ou reivindicações, perante terceiros, em juízo ou fora dele;</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d)</w:t>
      </w:r>
      <w:r w:rsidRPr="00AA6BC0">
        <w:rPr>
          <w:rFonts w:cs="Times New Roman"/>
          <w:color w:val="000000"/>
          <w:sz w:val="24"/>
          <w:szCs w:val="24"/>
        </w:rPr>
        <w:t xml:space="preserve"> responsabilizar-se pelo cumprimento dos prazos estabelecidos quanto à utilização e prestação de contas dos recursos;</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e)</w:t>
      </w:r>
      <w:r w:rsidRPr="00AA6BC0">
        <w:rPr>
          <w:rFonts w:cs="Times New Roman"/>
          <w:color w:val="000000"/>
          <w:sz w:val="24"/>
          <w:szCs w:val="24"/>
        </w:rPr>
        <w:t xml:space="preserve"> submeter-se ao monitoramento, supervisão e orientação técnica promovida pela Administração Pública, fornecendo condições e informações necessárias a sua execução;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f)</w:t>
      </w:r>
      <w:r w:rsidRPr="00AA6BC0">
        <w:rPr>
          <w:rFonts w:cs="Times New Roman"/>
          <w:color w:val="000000"/>
          <w:sz w:val="24"/>
          <w:szCs w:val="24"/>
        </w:rPr>
        <w:t xml:space="preserve"> encaminhar a Unidade Concedente dos recursos, a prestação de contas, das metas atendidas e dos recursos recebidos em período hábil;</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FF0000"/>
          <w:sz w:val="24"/>
          <w:szCs w:val="24"/>
        </w:rPr>
      </w:pPr>
      <w:r w:rsidRPr="00AA6BC0">
        <w:rPr>
          <w:rFonts w:cs="Times New Roman"/>
          <w:b/>
          <w:bCs/>
          <w:color w:val="000000"/>
          <w:sz w:val="24"/>
          <w:szCs w:val="24"/>
        </w:rPr>
        <w:t>g)</w:t>
      </w:r>
      <w:r w:rsidRPr="00AA6BC0">
        <w:rPr>
          <w:rFonts w:cs="Times New Roman"/>
          <w:color w:val="FF0000"/>
          <w:sz w:val="24"/>
          <w:szCs w:val="24"/>
        </w:rPr>
        <w:t xml:space="preserve"> </w:t>
      </w:r>
      <w:r w:rsidRPr="00AA6BC0">
        <w:rPr>
          <w:rFonts w:cs="Times New Roman"/>
          <w:color w:val="000000"/>
          <w:sz w:val="24"/>
          <w:szCs w:val="24"/>
        </w:rPr>
        <w:t>manter conta corrente específica, em instituição financeira pública para o recebimento e movimentação dos recursos provenientes deste termo;</w:t>
      </w:r>
    </w:p>
    <w:p w:rsidR="00BA0EC9" w:rsidRPr="00AA6BC0" w:rsidRDefault="00BA0EC9" w:rsidP="00BA0EC9">
      <w:pPr>
        <w:jc w:val="both"/>
        <w:rPr>
          <w:rFonts w:cs="Times New Roman"/>
          <w:color w:val="FF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h)</w:t>
      </w:r>
      <w:r w:rsidRPr="00AA6BC0">
        <w:rPr>
          <w:rFonts w:cs="Times New Roman"/>
          <w:color w:val="000000"/>
          <w:sz w:val="24"/>
          <w:szCs w:val="24"/>
        </w:rPr>
        <w:t xml:space="preserve"> aplicar os recursos provenientes desta parceria enquanto não utilizados, em caderneta de poupança caso a previsão de utilização for igual ou superior a um mês; ou em fundo de aplicação financeira de curto prazo ou operação de mercado aberto, lastreada em títulos da dívida pública, quando a utilização dos recursos ocorrer em prazo inferior a </w:t>
      </w:r>
      <w:proofErr w:type="gramStart"/>
      <w:r w:rsidRPr="00AA6BC0">
        <w:rPr>
          <w:rFonts w:cs="Times New Roman"/>
          <w:color w:val="000000"/>
          <w:sz w:val="24"/>
          <w:szCs w:val="24"/>
        </w:rPr>
        <w:t>1</w:t>
      </w:r>
      <w:proofErr w:type="gramEnd"/>
      <w:r w:rsidRPr="00AA6BC0">
        <w:rPr>
          <w:rFonts w:cs="Times New Roman"/>
          <w:color w:val="000000"/>
          <w:sz w:val="24"/>
          <w:szCs w:val="24"/>
        </w:rPr>
        <w:t xml:space="preserve"> (um) mês;</w:t>
      </w:r>
    </w:p>
    <w:p w:rsidR="00BA0EC9" w:rsidRPr="00AA6BC0" w:rsidRDefault="00BA0EC9" w:rsidP="00BA0EC9">
      <w:pPr>
        <w:jc w:val="both"/>
        <w:rPr>
          <w:rFonts w:cs="Times New Roman"/>
          <w:color w:val="000000"/>
          <w:sz w:val="24"/>
          <w:szCs w:val="24"/>
        </w:rPr>
      </w:pPr>
    </w:p>
    <w:p w:rsidR="00BA0EC9" w:rsidRPr="00AA6BC0" w:rsidRDefault="00871ECE" w:rsidP="00BA0EC9">
      <w:pPr>
        <w:jc w:val="both"/>
        <w:rPr>
          <w:rFonts w:cs="Times New Roman"/>
          <w:color w:val="000000"/>
          <w:sz w:val="24"/>
          <w:szCs w:val="24"/>
        </w:rPr>
      </w:pPr>
      <w:r w:rsidRPr="00AA6BC0">
        <w:rPr>
          <w:rFonts w:cs="Times New Roman"/>
          <w:b/>
          <w:bCs/>
          <w:color w:val="000000"/>
          <w:sz w:val="24"/>
          <w:szCs w:val="24"/>
        </w:rPr>
        <w:t>i</w:t>
      </w:r>
      <w:r w:rsidR="00BA0EC9" w:rsidRPr="00AA6BC0">
        <w:rPr>
          <w:rFonts w:cs="Times New Roman"/>
          <w:b/>
          <w:bCs/>
          <w:color w:val="000000"/>
          <w:sz w:val="24"/>
          <w:szCs w:val="24"/>
        </w:rPr>
        <w:t>)</w:t>
      </w:r>
      <w:r w:rsidR="00BA0EC9" w:rsidRPr="00AA6BC0">
        <w:rPr>
          <w:rFonts w:cs="Times New Roman"/>
          <w:color w:val="000000"/>
          <w:sz w:val="24"/>
          <w:szCs w:val="24"/>
        </w:rPr>
        <w:t xml:space="preserve"> prestar atendimento gratuito as pessoas portadoras de necessidades especiais do Município de Irani, que já estejam ou que venham a ser matriculadas na Instituição;</w:t>
      </w:r>
    </w:p>
    <w:p w:rsidR="00BA0EC9" w:rsidRPr="00AA6BC0" w:rsidRDefault="00BA0EC9" w:rsidP="00BA0EC9">
      <w:pPr>
        <w:jc w:val="both"/>
        <w:rPr>
          <w:rFonts w:cs="Times New Roman"/>
          <w:color w:val="000000"/>
          <w:sz w:val="24"/>
          <w:szCs w:val="24"/>
        </w:rPr>
      </w:pPr>
    </w:p>
    <w:p w:rsidR="00BA0EC9" w:rsidRPr="00AA6BC0" w:rsidRDefault="00871ECE" w:rsidP="00BA0EC9">
      <w:pPr>
        <w:jc w:val="both"/>
        <w:rPr>
          <w:rFonts w:cs="Times New Roman"/>
          <w:sz w:val="24"/>
          <w:szCs w:val="24"/>
        </w:rPr>
      </w:pPr>
      <w:r w:rsidRPr="00AA6BC0">
        <w:rPr>
          <w:rFonts w:cs="Times New Roman"/>
          <w:b/>
          <w:bCs/>
          <w:color w:val="000000"/>
          <w:sz w:val="24"/>
          <w:szCs w:val="24"/>
        </w:rPr>
        <w:t>j</w:t>
      </w:r>
      <w:r w:rsidR="00BA0EC9" w:rsidRPr="00AA6BC0">
        <w:rPr>
          <w:rFonts w:cs="Times New Roman"/>
          <w:b/>
          <w:bCs/>
          <w:color w:val="000000"/>
          <w:sz w:val="24"/>
          <w:szCs w:val="24"/>
        </w:rPr>
        <w:t>)</w:t>
      </w:r>
      <w:r w:rsidR="00BA0EC9" w:rsidRPr="00AA6BC0">
        <w:rPr>
          <w:rFonts w:cs="Times New Roman"/>
          <w:color w:val="000000"/>
          <w:sz w:val="24"/>
          <w:szCs w:val="24"/>
        </w:rPr>
        <w:t xml:space="preserve"> arcar com o pagamento </w:t>
      </w:r>
      <w:r w:rsidR="00BA0EC9" w:rsidRPr="00AA6BC0">
        <w:rPr>
          <w:rFonts w:cs="Times New Roman"/>
          <w:iCs/>
          <w:color w:val="000000"/>
          <w:sz w:val="24"/>
          <w:szCs w:val="24"/>
        </w:rPr>
        <w:t>de toda e qualquer</w:t>
      </w:r>
      <w:r w:rsidR="00BA0EC9" w:rsidRPr="00AA6BC0">
        <w:rPr>
          <w:rFonts w:cs="Times New Roman"/>
          <w:i/>
          <w:iCs/>
          <w:color w:val="000000"/>
          <w:sz w:val="24"/>
          <w:szCs w:val="24"/>
        </w:rPr>
        <w:t xml:space="preserve"> </w:t>
      </w:r>
      <w:r w:rsidR="00BA0EC9" w:rsidRPr="00AA6BC0">
        <w:rPr>
          <w:rFonts w:cs="Times New Roman"/>
          <w:color w:val="000000"/>
          <w:sz w:val="24"/>
          <w:szCs w:val="24"/>
        </w:rPr>
        <w:t>despesa excedente aos recursos transferidos pela Administração Pública;</w:t>
      </w:r>
    </w:p>
    <w:p w:rsidR="00BA0EC9" w:rsidRPr="00AA6BC0" w:rsidRDefault="00BA0EC9" w:rsidP="00BA0EC9">
      <w:pPr>
        <w:jc w:val="both"/>
        <w:rPr>
          <w:rFonts w:cs="Times New Roman"/>
          <w:sz w:val="24"/>
          <w:szCs w:val="24"/>
        </w:rPr>
      </w:pPr>
    </w:p>
    <w:p w:rsidR="00BA0EC9" w:rsidRPr="00AA6BC0" w:rsidRDefault="00871ECE" w:rsidP="00BA0EC9">
      <w:pPr>
        <w:jc w:val="both"/>
        <w:rPr>
          <w:rFonts w:cs="Times New Roman"/>
          <w:color w:val="FF0000"/>
          <w:sz w:val="24"/>
          <w:szCs w:val="24"/>
        </w:rPr>
      </w:pPr>
      <w:r w:rsidRPr="00AA6BC0">
        <w:rPr>
          <w:rFonts w:cs="Times New Roman"/>
          <w:b/>
          <w:bCs/>
          <w:color w:val="000000"/>
          <w:sz w:val="24"/>
          <w:szCs w:val="24"/>
        </w:rPr>
        <w:t>k</w:t>
      </w:r>
      <w:r w:rsidR="00BA0EC9" w:rsidRPr="00AA6BC0">
        <w:rPr>
          <w:rFonts w:cs="Times New Roman"/>
          <w:b/>
          <w:bCs/>
          <w:color w:val="000000"/>
          <w:sz w:val="24"/>
          <w:szCs w:val="24"/>
        </w:rPr>
        <w:t>)</w:t>
      </w:r>
      <w:r w:rsidR="00BA0EC9" w:rsidRPr="00AA6BC0">
        <w:rPr>
          <w:rFonts w:cs="Times New Roman"/>
          <w:color w:val="000000"/>
          <w:sz w:val="24"/>
          <w:szCs w:val="24"/>
        </w:rPr>
        <w:t xml:space="preserve"> manter em arquivo, pelo prazo de</w:t>
      </w:r>
      <w:r w:rsidR="00BA0EC9" w:rsidRPr="00AA6BC0">
        <w:rPr>
          <w:rFonts w:cs="Times New Roman"/>
          <w:b/>
          <w:color w:val="000000"/>
          <w:sz w:val="24"/>
          <w:szCs w:val="24"/>
        </w:rPr>
        <w:t xml:space="preserve"> 10 (dez) anos</w:t>
      </w:r>
      <w:r w:rsidR="00BA0EC9" w:rsidRPr="00AA6BC0">
        <w:rPr>
          <w:rFonts w:cs="Times New Roman"/>
          <w:color w:val="000000"/>
          <w:sz w:val="24"/>
          <w:szCs w:val="24"/>
        </w:rPr>
        <w:t>, contando da data de aprovação das contas pela Administração Pública, o cadastro dos usuários do programa, os prontuários, as guias de encaminhamento, as fichas e relatórios individualizados, bem como os registros contábeis relativos ao exercício da concessão, com a identificação do Programa e deste termo, com vistas a permitir o acompanhamento, a supervisão e o controle dos serviços;</w:t>
      </w:r>
    </w:p>
    <w:p w:rsidR="00BA0EC9" w:rsidRPr="00AA6BC0" w:rsidRDefault="00BA0EC9" w:rsidP="00BA0EC9">
      <w:pPr>
        <w:jc w:val="both"/>
        <w:rPr>
          <w:rFonts w:cs="Times New Roman"/>
          <w:color w:val="FF0000"/>
          <w:sz w:val="24"/>
          <w:szCs w:val="24"/>
        </w:rPr>
      </w:pPr>
    </w:p>
    <w:p w:rsidR="00BA0EC9" w:rsidRPr="00AA6BC0" w:rsidRDefault="00871ECE" w:rsidP="00BA0EC9">
      <w:pPr>
        <w:jc w:val="both"/>
        <w:rPr>
          <w:rFonts w:cs="Times New Roman"/>
          <w:color w:val="000000"/>
          <w:sz w:val="24"/>
          <w:szCs w:val="24"/>
        </w:rPr>
      </w:pPr>
      <w:r w:rsidRPr="00AA6BC0">
        <w:rPr>
          <w:rFonts w:cs="Times New Roman"/>
          <w:b/>
          <w:bCs/>
          <w:color w:val="000000"/>
          <w:sz w:val="24"/>
          <w:szCs w:val="24"/>
        </w:rPr>
        <w:t>l</w:t>
      </w:r>
      <w:r w:rsidR="00BA0EC9" w:rsidRPr="00AA6BC0">
        <w:rPr>
          <w:rFonts w:cs="Times New Roman"/>
          <w:b/>
          <w:bCs/>
          <w:color w:val="000000"/>
          <w:sz w:val="24"/>
          <w:szCs w:val="24"/>
        </w:rPr>
        <w:t>)</w:t>
      </w:r>
      <w:r w:rsidR="00BA0EC9" w:rsidRPr="00AA6BC0">
        <w:rPr>
          <w:rFonts w:cs="Times New Roman"/>
          <w:color w:val="000000"/>
          <w:sz w:val="24"/>
          <w:szCs w:val="24"/>
        </w:rPr>
        <w:t xml:space="preserve"> inserir cláusula nos contratos que celebrar com fornecedores de bens ou serviços, com a finalidade de executar o objeto da parceria, que permita o livre acesso dos servidores ou empregados dos órgãos ou das entidades públicas repassadoras dos recursos públicos, bem como dos órgãos de controle, aos documentos e registros contábeis da empresa contratada, salvo quando o contrato obedecer </w:t>
      </w:r>
      <w:proofErr w:type="gramStart"/>
      <w:r w:rsidR="00BA0EC9" w:rsidRPr="00AA6BC0">
        <w:rPr>
          <w:rFonts w:cs="Times New Roman"/>
          <w:color w:val="000000"/>
          <w:sz w:val="24"/>
          <w:szCs w:val="24"/>
        </w:rPr>
        <w:t>as</w:t>
      </w:r>
      <w:proofErr w:type="gramEnd"/>
      <w:r w:rsidR="00BA0EC9" w:rsidRPr="00AA6BC0">
        <w:rPr>
          <w:rFonts w:cs="Times New Roman"/>
          <w:color w:val="000000"/>
          <w:sz w:val="24"/>
          <w:szCs w:val="24"/>
        </w:rPr>
        <w:t xml:space="preserve"> normas uniformes para todo e qualquer contratante;</w:t>
      </w:r>
    </w:p>
    <w:p w:rsidR="00BA0EC9" w:rsidRPr="00AA6BC0" w:rsidRDefault="00BA0EC9" w:rsidP="00BA0EC9">
      <w:pPr>
        <w:jc w:val="both"/>
        <w:rPr>
          <w:rFonts w:cs="Times New Roman"/>
          <w:color w:val="000000"/>
          <w:sz w:val="24"/>
          <w:szCs w:val="24"/>
        </w:rPr>
      </w:pPr>
    </w:p>
    <w:p w:rsidR="00BA0EC9" w:rsidRPr="00AA6BC0" w:rsidRDefault="00871ECE" w:rsidP="00BA0EC9">
      <w:pPr>
        <w:jc w:val="both"/>
        <w:rPr>
          <w:rFonts w:cs="Times New Roman"/>
          <w:color w:val="FF0000"/>
          <w:sz w:val="24"/>
          <w:szCs w:val="24"/>
        </w:rPr>
      </w:pPr>
      <w:r w:rsidRPr="00AA6BC0">
        <w:rPr>
          <w:rFonts w:cs="Times New Roman"/>
          <w:b/>
          <w:bCs/>
          <w:color w:val="000000"/>
          <w:sz w:val="24"/>
          <w:szCs w:val="24"/>
        </w:rPr>
        <w:t>m</w:t>
      </w:r>
      <w:r w:rsidR="00BA0EC9" w:rsidRPr="00AA6BC0">
        <w:rPr>
          <w:rFonts w:cs="Times New Roman"/>
          <w:b/>
          <w:bCs/>
          <w:color w:val="000000"/>
          <w:sz w:val="24"/>
          <w:szCs w:val="24"/>
        </w:rPr>
        <w:t>)</w:t>
      </w:r>
      <w:r w:rsidR="00BA0EC9" w:rsidRPr="00AA6BC0">
        <w:rPr>
          <w:rFonts w:cs="Times New Roman"/>
          <w:color w:val="000000"/>
          <w:sz w:val="24"/>
          <w:szCs w:val="24"/>
        </w:rPr>
        <w:t xml:space="preserve"> comprovar a realização das despesas somente com notas fiscais, as quais devem conter a certificação do recebimento do material ou da prestação dos serviços e visto do representante legal;</w:t>
      </w:r>
    </w:p>
    <w:p w:rsidR="00BA0EC9" w:rsidRPr="00AA6BC0" w:rsidRDefault="00BA0EC9" w:rsidP="00BA0EC9">
      <w:pPr>
        <w:jc w:val="both"/>
        <w:rPr>
          <w:rFonts w:cs="Times New Roman"/>
          <w:color w:val="FF0000"/>
          <w:sz w:val="24"/>
          <w:szCs w:val="24"/>
        </w:rPr>
      </w:pPr>
    </w:p>
    <w:p w:rsidR="00BA0EC9" w:rsidRPr="00AA6BC0" w:rsidRDefault="00871ECE" w:rsidP="00BA0EC9">
      <w:pPr>
        <w:jc w:val="both"/>
        <w:rPr>
          <w:rFonts w:cs="Times New Roman"/>
          <w:color w:val="000000"/>
          <w:sz w:val="24"/>
          <w:szCs w:val="24"/>
        </w:rPr>
      </w:pPr>
      <w:r w:rsidRPr="00AA6BC0">
        <w:rPr>
          <w:rFonts w:cs="Times New Roman"/>
          <w:b/>
          <w:bCs/>
          <w:color w:val="000000"/>
          <w:sz w:val="24"/>
          <w:szCs w:val="24"/>
        </w:rPr>
        <w:t>n</w:t>
      </w:r>
      <w:r w:rsidR="00BA0EC9" w:rsidRPr="00AA6BC0">
        <w:rPr>
          <w:rFonts w:cs="Times New Roman"/>
          <w:b/>
          <w:bCs/>
          <w:color w:val="000000"/>
          <w:sz w:val="24"/>
          <w:szCs w:val="24"/>
        </w:rPr>
        <w:t>)</w:t>
      </w:r>
      <w:r w:rsidR="00BA0EC9" w:rsidRPr="00AA6BC0">
        <w:rPr>
          <w:rFonts w:cs="Times New Roman"/>
          <w:color w:val="000000"/>
          <w:sz w:val="24"/>
          <w:szCs w:val="24"/>
        </w:rPr>
        <w:t xml:space="preserve"> manter cadastro da entidade e seus representantes legais atualizados junto </w:t>
      </w:r>
      <w:proofErr w:type="gramStart"/>
      <w:r w:rsidR="00BA0EC9" w:rsidRPr="00AA6BC0">
        <w:rPr>
          <w:rFonts w:cs="Times New Roman"/>
          <w:color w:val="000000"/>
          <w:sz w:val="24"/>
          <w:szCs w:val="24"/>
        </w:rPr>
        <w:t>ao Concedente</w:t>
      </w:r>
      <w:proofErr w:type="gramEnd"/>
      <w:r w:rsidR="00BA0EC9" w:rsidRPr="00AA6BC0">
        <w:rPr>
          <w:rFonts w:cs="Times New Roman"/>
          <w:color w:val="000000"/>
          <w:sz w:val="24"/>
          <w:szCs w:val="24"/>
        </w:rPr>
        <w:t>.</w:t>
      </w:r>
    </w:p>
    <w:p w:rsidR="00BA0EC9" w:rsidRPr="00AA6BC0" w:rsidRDefault="00BA0EC9" w:rsidP="00BA0EC9">
      <w:pPr>
        <w:jc w:val="both"/>
        <w:rPr>
          <w:rFonts w:cs="Times New Roman"/>
          <w:color w:val="FF0000"/>
          <w:sz w:val="24"/>
          <w:szCs w:val="24"/>
        </w:rPr>
      </w:pPr>
    </w:p>
    <w:p w:rsidR="00BA0EC9" w:rsidRPr="00AA6BC0" w:rsidRDefault="00BA0EC9" w:rsidP="00BA0EC9">
      <w:pPr>
        <w:jc w:val="both"/>
        <w:rPr>
          <w:rFonts w:cs="Times New Roman"/>
          <w:sz w:val="24"/>
          <w:szCs w:val="24"/>
        </w:rPr>
      </w:pPr>
      <w:r w:rsidRPr="00AA6BC0">
        <w:rPr>
          <w:rFonts w:cs="Times New Roman"/>
          <w:b/>
          <w:bCs/>
          <w:color w:val="000000"/>
          <w:sz w:val="24"/>
          <w:szCs w:val="24"/>
        </w:rPr>
        <w:t xml:space="preserve">III – A Convenente é </w:t>
      </w:r>
      <w:proofErr w:type="gramStart"/>
      <w:r w:rsidRPr="00AA6BC0">
        <w:rPr>
          <w:rFonts w:cs="Times New Roman"/>
          <w:b/>
          <w:bCs/>
          <w:color w:val="000000"/>
          <w:sz w:val="24"/>
          <w:szCs w:val="24"/>
        </w:rPr>
        <w:t>vedado</w:t>
      </w:r>
      <w:proofErr w:type="gramEnd"/>
      <w:r w:rsidRPr="00AA6BC0">
        <w:rPr>
          <w:rFonts w:cs="Times New Roman"/>
          <w:b/>
          <w:bCs/>
          <w:color w:val="000000"/>
          <w:sz w:val="24"/>
          <w:szCs w:val="24"/>
        </w:rPr>
        <w:t>:</w:t>
      </w:r>
    </w:p>
    <w:p w:rsidR="00BA0EC9" w:rsidRPr="00AA6BC0" w:rsidRDefault="00BA0EC9" w:rsidP="00BA0EC9">
      <w:pPr>
        <w:jc w:val="both"/>
        <w:rPr>
          <w:rFonts w:cs="Times New Roman"/>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a)</w:t>
      </w:r>
      <w:r w:rsidRPr="00AA6BC0">
        <w:rPr>
          <w:rFonts w:cs="Times New Roman"/>
          <w:color w:val="000000"/>
          <w:sz w:val="24"/>
          <w:szCs w:val="24"/>
        </w:rPr>
        <w:t xml:space="preserve"> utilização dos recursos em finalidade alheia ao objeto da parceria;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b)</w:t>
      </w:r>
      <w:r w:rsidRPr="00AA6BC0">
        <w:rPr>
          <w:rFonts w:cs="Times New Roman"/>
          <w:color w:val="000000"/>
          <w:sz w:val="24"/>
          <w:szCs w:val="24"/>
        </w:rPr>
        <w:t xml:space="preserve"> realização de despesas em desacordo com o objeto e o Plano de Trabalho;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c)</w:t>
      </w:r>
      <w:r w:rsidRPr="00AA6BC0">
        <w:rPr>
          <w:rFonts w:cs="Times New Roman"/>
          <w:color w:val="000000"/>
          <w:sz w:val="24"/>
          <w:szCs w:val="24"/>
        </w:rPr>
        <w:t xml:space="preserve"> realização de despesas em data anterior ou posterior a vigência do termo; </w:t>
      </w:r>
      <w:proofErr w:type="gramStart"/>
      <w:r w:rsidRPr="00AA6BC0">
        <w:rPr>
          <w:rFonts w:cs="Times New Roman"/>
          <w:color w:val="000000"/>
          <w:sz w:val="24"/>
          <w:szCs w:val="24"/>
        </w:rPr>
        <w:t>e</w:t>
      </w:r>
      <w:proofErr w:type="gramEnd"/>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b/>
          <w:bCs/>
          <w:color w:val="000000"/>
          <w:sz w:val="24"/>
          <w:szCs w:val="24"/>
        </w:rPr>
      </w:pPr>
      <w:r w:rsidRPr="00AA6BC0">
        <w:rPr>
          <w:rFonts w:cs="Times New Roman"/>
          <w:b/>
          <w:bCs/>
          <w:color w:val="000000"/>
          <w:sz w:val="24"/>
          <w:szCs w:val="24"/>
        </w:rPr>
        <w:t>d)</w:t>
      </w:r>
      <w:r w:rsidRPr="00AA6BC0">
        <w:rPr>
          <w:rFonts w:cs="Times New Roman"/>
          <w:color w:val="000000"/>
          <w:sz w:val="24"/>
          <w:szCs w:val="24"/>
        </w:rPr>
        <w:t xml:space="preserve"> pagar, a qualquer título, servidor ou empregado público com recursos vinculados à parceria, salvo nas hipóteses previstas em lei específica e na lei de diretrizes orçamentárias.</w:t>
      </w:r>
    </w:p>
    <w:p w:rsidR="00BA0EC9" w:rsidRPr="00AA6BC0" w:rsidRDefault="00BA0EC9" w:rsidP="00BA0EC9">
      <w:pPr>
        <w:jc w:val="both"/>
        <w:rPr>
          <w:rFonts w:cs="Times New Roman"/>
          <w:b/>
          <w:bCs/>
          <w:color w:val="000000"/>
          <w:sz w:val="24"/>
          <w:szCs w:val="24"/>
        </w:rPr>
      </w:pPr>
    </w:p>
    <w:p w:rsidR="00BA0EC9" w:rsidRPr="00AA6BC0" w:rsidRDefault="00BA0EC9" w:rsidP="00BA0EC9">
      <w:pPr>
        <w:jc w:val="both"/>
        <w:rPr>
          <w:rFonts w:cs="Times New Roman"/>
          <w:b/>
          <w:bCs/>
          <w:sz w:val="24"/>
          <w:szCs w:val="24"/>
        </w:rPr>
      </w:pPr>
    </w:p>
    <w:p w:rsidR="00BA0EC9" w:rsidRPr="00AA6BC0" w:rsidRDefault="00BA0EC9" w:rsidP="00BA0EC9">
      <w:pPr>
        <w:jc w:val="both"/>
        <w:rPr>
          <w:rFonts w:cs="Times New Roman"/>
          <w:color w:val="FF0000"/>
          <w:sz w:val="24"/>
          <w:szCs w:val="24"/>
        </w:rPr>
      </w:pPr>
      <w:r w:rsidRPr="00AA6BC0">
        <w:rPr>
          <w:rFonts w:cs="Times New Roman"/>
          <w:b/>
          <w:bCs/>
          <w:color w:val="000000"/>
          <w:sz w:val="24"/>
          <w:szCs w:val="24"/>
        </w:rPr>
        <w:lastRenderedPageBreak/>
        <w:t xml:space="preserve">CLÁUSULA TERCEIRA – DO VALOR DO REPASSE, CRONOGRAMA DE DESEMBOLSO E CLASSIFICAÇÃO ORÇAMENTÁRIA DA </w:t>
      </w:r>
      <w:proofErr w:type="gramStart"/>
      <w:r w:rsidRPr="00AA6BC0">
        <w:rPr>
          <w:rFonts w:cs="Times New Roman"/>
          <w:b/>
          <w:bCs/>
          <w:color w:val="000000"/>
          <w:sz w:val="24"/>
          <w:szCs w:val="24"/>
        </w:rPr>
        <w:t>DESPESA</w:t>
      </w:r>
      <w:proofErr w:type="gramEnd"/>
    </w:p>
    <w:p w:rsidR="00BA0EC9" w:rsidRPr="00AA6BC0" w:rsidRDefault="00BA0EC9" w:rsidP="00BA0EC9">
      <w:pPr>
        <w:jc w:val="both"/>
        <w:rPr>
          <w:rFonts w:cs="Times New Roman"/>
          <w:color w:val="FF0000"/>
          <w:sz w:val="24"/>
          <w:szCs w:val="24"/>
        </w:rPr>
      </w:pPr>
    </w:p>
    <w:p w:rsidR="00992500" w:rsidRDefault="00992500" w:rsidP="00992500">
      <w:pPr>
        <w:ind w:firstLine="1134"/>
        <w:jc w:val="both"/>
        <w:rPr>
          <w:rFonts w:cs="Times New Roman"/>
          <w:color w:val="000000"/>
          <w:sz w:val="24"/>
          <w:szCs w:val="24"/>
        </w:rPr>
      </w:pPr>
      <w:r w:rsidRPr="00AA6BC0">
        <w:rPr>
          <w:rFonts w:cs="Times New Roman"/>
          <w:color w:val="000000"/>
          <w:sz w:val="24"/>
          <w:szCs w:val="24"/>
        </w:rPr>
        <w:t xml:space="preserve">O recurso financeiro repassado à Organização da Sociedade Civil para execução do objeto será de </w:t>
      </w:r>
      <w:r w:rsidR="00AA6BC0">
        <w:rPr>
          <w:rFonts w:cs="Times New Roman"/>
          <w:bCs/>
          <w:color w:val="000000"/>
          <w:sz w:val="24"/>
          <w:szCs w:val="24"/>
        </w:rPr>
        <w:t>R$ 30</w:t>
      </w:r>
      <w:r w:rsidRPr="00AA6BC0">
        <w:rPr>
          <w:rFonts w:cs="Times New Roman"/>
          <w:bCs/>
          <w:color w:val="000000"/>
          <w:sz w:val="24"/>
          <w:szCs w:val="24"/>
        </w:rPr>
        <w:t>.000,00 (</w:t>
      </w:r>
      <w:r w:rsidR="00AA6BC0">
        <w:rPr>
          <w:rFonts w:cs="Times New Roman"/>
          <w:bCs/>
          <w:color w:val="000000"/>
          <w:sz w:val="24"/>
          <w:szCs w:val="24"/>
        </w:rPr>
        <w:t>trinta</w:t>
      </w:r>
      <w:r w:rsidRPr="00AA6BC0">
        <w:rPr>
          <w:rFonts w:cs="Times New Roman"/>
          <w:bCs/>
          <w:color w:val="000000"/>
          <w:sz w:val="24"/>
          <w:szCs w:val="24"/>
        </w:rPr>
        <w:t xml:space="preserve"> mil reais)</w:t>
      </w:r>
      <w:r w:rsidRPr="00AA6BC0">
        <w:rPr>
          <w:rFonts w:cs="Times New Roman"/>
          <w:color w:val="000000"/>
          <w:sz w:val="24"/>
          <w:szCs w:val="24"/>
        </w:rPr>
        <w:t xml:space="preserve"> em </w:t>
      </w:r>
      <w:r w:rsidR="00AA6BC0">
        <w:rPr>
          <w:rFonts w:cs="Times New Roman"/>
          <w:color w:val="000000"/>
          <w:sz w:val="24"/>
          <w:szCs w:val="24"/>
        </w:rPr>
        <w:t>10</w:t>
      </w:r>
      <w:r w:rsidRPr="00AA6BC0">
        <w:rPr>
          <w:rFonts w:cs="Times New Roman"/>
          <w:color w:val="000000"/>
          <w:sz w:val="24"/>
          <w:szCs w:val="24"/>
        </w:rPr>
        <w:t xml:space="preserve"> (</w:t>
      </w:r>
      <w:r w:rsidR="00AA6BC0">
        <w:rPr>
          <w:rFonts w:cs="Times New Roman"/>
          <w:color w:val="000000"/>
          <w:sz w:val="24"/>
          <w:szCs w:val="24"/>
        </w:rPr>
        <w:t>dez</w:t>
      </w:r>
      <w:r w:rsidRPr="00AA6BC0">
        <w:rPr>
          <w:rFonts w:cs="Times New Roman"/>
          <w:color w:val="000000"/>
          <w:sz w:val="24"/>
          <w:szCs w:val="24"/>
        </w:rPr>
        <w:t>) parcelas, da seguinte forma:</w:t>
      </w:r>
    </w:p>
    <w:p w:rsidR="00AA6BC0" w:rsidRDefault="00AA6BC0" w:rsidP="00992500">
      <w:pPr>
        <w:ind w:firstLine="1134"/>
        <w:jc w:val="both"/>
        <w:rPr>
          <w:rFonts w:cs="Times New Roman"/>
          <w:color w:val="000000"/>
          <w:sz w:val="24"/>
          <w:szCs w:val="24"/>
        </w:rPr>
      </w:pPr>
    </w:p>
    <w:tbl>
      <w:tblPr>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549"/>
        <w:gridCol w:w="2909"/>
      </w:tblGrid>
      <w:tr w:rsidR="00AA6BC0" w:rsidRPr="00AA6BC0" w:rsidTr="00AA6BC0">
        <w:trPr>
          <w:trHeight w:val="251"/>
        </w:trPr>
        <w:tc>
          <w:tcPr>
            <w:tcW w:w="1843" w:type="dxa"/>
          </w:tcPr>
          <w:p w:rsidR="00AA6BC0" w:rsidRPr="00AA6BC0" w:rsidRDefault="00AA6BC0" w:rsidP="00AA6BC0">
            <w:pPr>
              <w:jc w:val="both"/>
              <w:rPr>
                <w:rFonts w:cs="Times New Roman"/>
                <w:b/>
                <w:color w:val="000000"/>
                <w:sz w:val="24"/>
                <w:szCs w:val="24"/>
                <w:lang w:bidi="pt-PT"/>
              </w:rPr>
            </w:pPr>
            <w:r w:rsidRPr="00AA6BC0">
              <w:rPr>
                <w:rFonts w:cs="Times New Roman"/>
                <w:b/>
                <w:color w:val="000000"/>
                <w:sz w:val="24"/>
                <w:szCs w:val="24"/>
                <w:lang w:bidi="pt-PT"/>
              </w:rPr>
              <w:t>PARCELA</w:t>
            </w:r>
          </w:p>
        </w:tc>
        <w:tc>
          <w:tcPr>
            <w:tcW w:w="2549" w:type="dxa"/>
          </w:tcPr>
          <w:p w:rsidR="00AA6BC0" w:rsidRPr="00AA6BC0" w:rsidRDefault="00AA6BC0" w:rsidP="00AA6BC0">
            <w:pPr>
              <w:ind w:hanging="2"/>
              <w:jc w:val="both"/>
              <w:rPr>
                <w:rFonts w:cs="Times New Roman"/>
                <w:b/>
                <w:color w:val="000000"/>
                <w:sz w:val="24"/>
                <w:szCs w:val="24"/>
                <w:lang w:bidi="pt-PT"/>
              </w:rPr>
            </w:pPr>
            <w:r w:rsidRPr="00AA6BC0">
              <w:rPr>
                <w:rFonts w:cs="Times New Roman"/>
                <w:b/>
                <w:color w:val="000000"/>
                <w:sz w:val="24"/>
                <w:szCs w:val="24"/>
                <w:lang w:bidi="pt-PT"/>
              </w:rPr>
              <w:t>VENCIMENTO</w:t>
            </w:r>
          </w:p>
        </w:tc>
        <w:tc>
          <w:tcPr>
            <w:tcW w:w="2909" w:type="dxa"/>
          </w:tcPr>
          <w:p w:rsidR="00AA6BC0" w:rsidRPr="00AA6BC0" w:rsidRDefault="00AA6BC0" w:rsidP="00AA6BC0">
            <w:pPr>
              <w:ind w:firstLine="1134"/>
              <w:jc w:val="both"/>
              <w:rPr>
                <w:rFonts w:cs="Times New Roman"/>
                <w:b/>
                <w:color w:val="000000"/>
                <w:sz w:val="24"/>
                <w:szCs w:val="24"/>
                <w:lang w:bidi="pt-PT"/>
              </w:rPr>
            </w:pPr>
            <w:r w:rsidRPr="00AA6BC0">
              <w:rPr>
                <w:rFonts w:cs="Times New Roman"/>
                <w:b/>
                <w:color w:val="000000"/>
                <w:sz w:val="24"/>
                <w:szCs w:val="24"/>
                <w:lang w:bidi="pt-PT"/>
              </w:rPr>
              <w:t>VALOR</w:t>
            </w:r>
          </w:p>
        </w:tc>
      </w:tr>
      <w:tr w:rsidR="00AA6BC0" w:rsidRPr="00AA6BC0" w:rsidTr="00AA6BC0">
        <w:trPr>
          <w:trHeight w:val="254"/>
        </w:trPr>
        <w:tc>
          <w:tcPr>
            <w:tcW w:w="1843"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1ª</w:t>
            </w:r>
          </w:p>
        </w:tc>
        <w:tc>
          <w:tcPr>
            <w:tcW w:w="254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25/03/2019</w:t>
            </w:r>
          </w:p>
        </w:tc>
        <w:tc>
          <w:tcPr>
            <w:tcW w:w="290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R$ 3.000,00</w:t>
            </w:r>
          </w:p>
        </w:tc>
      </w:tr>
      <w:tr w:rsidR="00AA6BC0" w:rsidRPr="00AA6BC0" w:rsidTr="00AA6BC0">
        <w:trPr>
          <w:trHeight w:val="254"/>
        </w:trPr>
        <w:tc>
          <w:tcPr>
            <w:tcW w:w="1843"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2ª</w:t>
            </w:r>
          </w:p>
        </w:tc>
        <w:tc>
          <w:tcPr>
            <w:tcW w:w="254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25/04/2019</w:t>
            </w:r>
          </w:p>
        </w:tc>
        <w:tc>
          <w:tcPr>
            <w:tcW w:w="290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R$ 3.000,00</w:t>
            </w:r>
          </w:p>
        </w:tc>
      </w:tr>
      <w:tr w:rsidR="00AA6BC0" w:rsidRPr="00AA6BC0" w:rsidTr="00AA6BC0">
        <w:trPr>
          <w:trHeight w:val="251"/>
        </w:trPr>
        <w:tc>
          <w:tcPr>
            <w:tcW w:w="1843"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3ª</w:t>
            </w:r>
          </w:p>
        </w:tc>
        <w:tc>
          <w:tcPr>
            <w:tcW w:w="254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24/05/2019</w:t>
            </w:r>
          </w:p>
        </w:tc>
        <w:tc>
          <w:tcPr>
            <w:tcW w:w="290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R$ 3.000,00</w:t>
            </w:r>
          </w:p>
        </w:tc>
      </w:tr>
      <w:tr w:rsidR="00AA6BC0" w:rsidRPr="00AA6BC0" w:rsidTr="00AA6BC0">
        <w:trPr>
          <w:trHeight w:val="254"/>
        </w:trPr>
        <w:tc>
          <w:tcPr>
            <w:tcW w:w="1843"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4ª</w:t>
            </w:r>
          </w:p>
        </w:tc>
        <w:tc>
          <w:tcPr>
            <w:tcW w:w="254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25/06/2019</w:t>
            </w:r>
          </w:p>
        </w:tc>
        <w:tc>
          <w:tcPr>
            <w:tcW w:w="290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R$ 3.000,00</w:t>
            </w:r>
          </w:p>
        </w:tc>
      </w:tr>
      <w:tr w:rsidR="00AA6BC0" w:rsidRPr="00AA6BC0" w:rsidTr="00AA6BC0">
        <w:trPr>
          <w:trHeight w:val="251"/>
        </w:trPr>
        <w:tc>
          <w:tcPr>
            <w:tcW w:w="1843"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5ª</w:t>
            </w:r>
          </w:p>
        </w:tc>
        <w:tc>
          <w:tcPr>
            <w:tcW w:w="254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25/07/2019</w:t>
            </w:r>
          </w:p>
        </w:tc>
        <w:tc>
          <w:tcPr>
            <w:tcW w:w="290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R$ 3.000,00</w:t>
            </w:r>
          </w:p>
        </w:tc>
      </w:tr>
      <w:tr w:rsidR="00AA6BC0" w:rsidRPr="00AA6BC0" w:rsidTr="00AA6BC0">
        <w:trPr>
          <w:trHeight w:val="254"/>
        </w:trPr>
        <w:tc>
          <w:tcPr>
            <w:tcW w:w="1843"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6ª</w:t>
            </w:r>
          </w:p>
        </w:tc>
        <w:tc>
          <w:tcPr>
            <w:tcW w:w="254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26/08/2019</w:t>
            </w:r>
          </w:p>
        </w:tc>
        <w:tc>
          <w:tcPr>
            <w:tcW w:w="290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R$ 3.000,00</w:t>
            </w:r>
          </w:p>
        </w:tc>
      </w:tr>
      <w:tr w:rsidR="00AA6BC0" w:rsidRPr="00AA6BC0" w:rsidTr="00AA6BC0">
        <w:trPr>
          <w:trHeight w:val="251"/>
        </w:trPr>
        <w:tc>
          <w:tcPr>
            <w:tcW w:w="1843"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7ª</w:t>
            </w:r>
          </w:p>
        </w:tc>
        <w:tc>
          <w:tcPr>
            <w:tcW w:w="254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25/09/2019</w:t>
            </w:r>
          </w:p>
        </w:tc>
        <w:tc>
          <w:tcPr>
            <w:tcW w:w="290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R$ 3.000,00</w:t>
            </w:r>
          </w:p>
        </w:tc>
      </w:tr>
      <w:tr w:rsidR="00AA6BC0" w:rsidRPr="00AA6BC0" w:rsidTr="00AA6BC0">
        <w:trPr>
          <w:trHeight w:val="254"/>
        </w:trPr>
        <w:tc>
          <w:tcPr>
            <w:tcW w:w="1843"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8ª</w:t>
            </w:r>
          </w:p>
        </w:tc>
        <w:tc>
          <w:tcPr>
            <w:tcW w:w="254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25/10/2019</w:t>
            </w:r>
          </w:p>
        </w:tc>
        <w:tc>
          <w:tcPr>
            <w:tcW w:w="290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R$ 3.000,00</w:t>
            </w:r>
          </w:p>
        </w:tc>
      </w:tr>
      <w:tr w:rsidR="00AA6BC0" w:rsidRPr="00AA6BC0" w:rsidTr="00AA6BC0">
        <w:trPr>
          <w:trHeight w:val="254"/>
        </w:trPr>
        <w:tc>
          <w:tcPr>
            <w:tcW w:w="1843"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9ª</w:t>
            </w:r>
          </w:p>
        </w:tc>
        <w:tc>
          <w:tcPr>
            <w:tcW w:w="254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25/11/2019</w:t>
            </w:r>
          </w:p>
        </w:tc>
        <w:tc>
          <w:tcPr>
            <w:tcW w:w="290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R$ 3.000,00</w:t>
            </w:r>
          </w:p>
        </w:tc>
      </w:tr>
      <w:tr w:rsidR="00AA6BC0" w:rsidRPr="00AA6BC0" w:rsidTr="00AA6BC0">
        <w:trPr>
          <w:trHeight w:val="251"/>
        </w:trPr>
        <w:tc>
          <w:tcPr>
            <w:tcW w:w="1843" w:type="dxa"/>
          </w:tcPr>
          <w:p w:rsidR="00AA6BC0" w:rsidRPr="00AA6BC0" w:rsidRDefault="00AA6BC0" w:rsidP="00AA6BC0">
            <w:pPr>
              <w:ind w:firstLine="1134"/>
              <w:jc w:val="both"/>
              <w:rPr>
                <w:rFonts w:cs="Times New Roman"/>
                <w:b/>
                <w:color w:val="000000"/>
                <w:sz w:val="24"/>
                <w:szCs w:val="24"/>
                <w:lang w:bidi="pt-PT"/>
              </w:rPr>
            </w:pPr>
            <w:r w:rsidRPr="00AA6BC0">
              <w:rPr>
                <w:rFonts w:cs="Times New Roman"/>
                <w:b/>
                <w:color w:val="000000"/>
                <w:sz w:val="24"/>
                <w:szCs w:val="24"/>
                <w:lang w:bidi="pt-PT"/>
              </w:rPr>
              <w:t>10ª</w:t>
            </w:r>
          </w:p>
        </w:tc>
        <w:tc>
          <w:tcPr>
            <w:tcW w:w="254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20/12/2019</w:t>
            </w:r>
          </w:p>
        </w:tc>
        <w:tc>
          <w:tcPr>
            <w:tcW w:w="2909" w:type="dxa"/>
          </w:tcPr>
          <w:p w:rsidR="00AA6BC0" w:rsidRPr="00AA6BC0" w:rsidRDefault="00AA6BC0" w:rsidP="00AA6BC0">
            <w:pPr>
              <w:ind w:firstLine="1134"/>
              <w:jc w:val="both"/>
              <w:rPr>
                <w:rFonts w:cs="Times New Roman"/>
                <w:color w:val="000000"/>
                <w:sz w:val="24"/>
                <w:szCs w:val="24"/>
                <w:lang w:bidi="pt-PT"/>
              </w:rPr>
            </w:pPr>
            <w:r w:rsidRPr="00AA6BC0">
              <w:rPr>
                <w:rFonts w:cs="Times New Roman"/>
                <w:color w:val="000000"/>
                <w:sz w:val="24"/>
                <w:szCs w:val="24"/>
                <w:lang w:bidi="pt-PT"/>
              </w:rPr>
              <w:t>R$ 3.000,00</w:t>
            </w:r>
          </w:p>
        </w:tc>
      </w:tr>
      <w:tr w:rsidR="00AA6BC0" w:rsidRPr="00AA6BC0" w:rsidTr="00AA6BC0">
        <w:trPr>
          <w:trHeight w:val="251"/>
        </w:trPr>
        <w:tc>
          <w:tcPr>
            <w:tcW w:w="4392" w:type="dxa"/>
            <w:gridSpan w:val="2"/>
          </w:tcPr>
          <w:p w:rsidR="00AA6BC0" w:rsidRPr="00AA6BC0" w:rsidRDefault="00AA6BC0" w:rsidP="00AA6BC0">
            <w:pPr>
              <w:ind w:firstLine="1134"/>
              <w:jc w:val="both"/>
              <w:rPr>
                <w:rFonts w:cs="Times New Roman"/>
                <w:color w:val="000000"/>
                <w:sz w:val="24"/>
                <w:szCs w:val="24"/>
                <w:lang w:bidi="pt-PT"/>
              </w:rPr>
            </w:pPr>
            <w:r w:rsidRPr="00AA6BC0">
              <w:rPr>
                <w:rFonts w:cs="Times New Roman"/>
                <w:b/>
                <w:color w:val="000000"/>
                <w:sz w:val="24"/>
                <w:szCs w:val="24"/>
                <w:lang w:bidi="pt-PT"/>
              </w:rPr>
              <w:t>TOTAL</w:t>
            </w:r>
          </w:p>
        </w:tc>
        <w:tc>
          <w:tcPr>
            <w:tcW w:w="2909" w:type="dxa"/>
          </w:tcPr>
          <w:p w:rsidR="00AA6BC0" w:rsidRPr="00AA6BC0" w:rsidRDefault="00AA6BC0" w:rsidP="00AA6BC0">
            <w:pPr>
              <w:ind w:firstLine="1134"/>
              <w:jc w:val="both"/>
              <w:rPr>
                <w:rFonts w:cs="Times New Roman"/>
                <w:b/>
                <w:color w:val="000000"/>
                <w:sz w:val="24"/>
                <w:szCs w:val="24"/>
                <w:lang w:bidi="pt-PT"/>
              </w:rPr>
            </w:pPr>
            <w:r w:rsidRPr="00AA6BC0">
              <w:rPr>
                <w:rFonts w:cs="Times New Roman"/>
                <w:b/>
                <w:color w:val="000000"/>
                <w:sz w:val="24"/>
                <w:szCs w:val="24"/>
                <w:lang w:bidi="pt-PT"/>
              </w:rPr>
              <w:t>R$ 30.000,00</w:t>
            </w:r>
          </w:p>
        </w:tc>
      </w:tr>
    </w:tbl>
    <w:p w:rsidR="00AA6BC0" w:rsidRDefault="00AA6BC0" w:rsidP="00992500">
      <w:pPr>
        <w:ind w:firstLine="1134"/>
        <w:jc w:val="both"/>
        <w:rPr>
          <w:rFonts w:cs="Times New Roman"/>
          <w:color w:val="000000"/>
          <w:sz w:val="24"/>
          <w:szCs w:val="24"/>
        </w:rPr>
      </w:pPr>
    </w:p>
    <w:p w:rsidR="00AA6BC0" w:rsidRDefault="00AA6BC0" w:rsidP="00992500">
      <w:pPr>
        <w:ind w:firstLine="1134"/>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1º</w:t>
      </w:r>
      <w:r w:rsidRPr="00AA6BC0">
        <w:rPr>
          <w:rFonts w:cs="Times New Roman"/>
          <w:color w:val="000000"/>
          <w:sz w:val="24"/>
          <w:szCs w:val="24"/>
        </w:rPr>
        <w:t xml:space="preserve"> O valor de que trata a Cláusula Terceira equivalerá a um auxílio financeiro d</w:t>
      </w:r>
      <w:r w:rsidR="008C56DB" w:rsidRPr="00AA6BC0">
        <w:rPr>
          <w:rFonts w:cs="Times New Roman"/>
          <w:color w:val="000000"/>
          <w:sz w:val="24"/>
          <w:szCs w:val="24"/>
        </w:rPr>
        <w:t>o gasto da</w:t>
      </w:r>
      <w:r w:rsidRPr="00AA6BC0">
        <w:rPr>
          <w:rFonts w:cs="Times New Roman"/>
          <w:color w:val="000000"/>
          <w:sz w:val="24"/>
          <w:szCs w:val="24"/>
        </w:rPr>
        <w:t xml:space="preserve"> Convenente com a execução do Plano de Trabalho. O valor da contrapartida será de R$ </w:t>
      </w:r>
      <w:r w:rsidR="00AA6BC0">
        <w:rPr>
          <w:rFonts w:cs="Times New Roman"/>
          <w:bCs/>
          <w:color w:val="000000"/>
          <w:sz w:val="24"/>
          <w:szCs w:val="24"/>
        </w:rPr>
        <w:t>30</w:t>
      </w:r>
      <w:r w:rsidR="00992500" w:rsidRPr="00AA6BC0">
        <w:rPr>
          <w:rFonts w:cs="Times New Roman"/>
          <w:bCs/>
          <w:color w:val="000000"/>
          <w:sz w:val="24"/>
          <w:szCs w:val="24"/>
        </w:rPr>
        <w:t xml:space="preserve">.000,00 </w:t>
      </w:r>
      <w:r w:rsidR="00AA6BC0">
        <w:rPr>
          <w:rFonts w:cs="Times New Roman"/>
          <w:bCs/>
          <w:color w:val="000000"/>
          <w:sz w:val="24"/>
          <w:szCs w:val="24"/>
        </w:rPr>
        <w:t>(trinta</w:t>
      </w:r>
      <w:r w:rsidR="00992500" w:rsidRPr="00AA6BC0">
        <w:rPr>
          <w:rFonts w:cs="Times New Roman"/>
          <w:bCs/>
          <w:color w:val="000000"/>
          <w:sz w:val="24"/>
          <w:szCs w:val="24"/>
        </w:rPr>
        <w:t xml:space="preserve"> mil reais),</w:t>
      </w:r>
      <w:r w:rsidR="00992500" w:rsidRPr="00AA6BC0">
        <w:rPr>
          <w:rFonts w:cs="Times New Roman"/>
          <w:color w:val="000000"/>
          <w:sz w:val="24"/>
          <w:szCs w:val="24"/>
        </w:rPr>
        <w:t xml:space="preserve"> </w:t>
      </w:r>
      <w:r w:rsidRPr="00AA6BC0">
        <w:rPr>
          <w:rFonts w:cs="Times New Roman"/>
          <w:color w:val="000000"/>
          <w:sz w:val="24"/>
          <w:szCs w:val="24"/>
        </w:rPr>
        <w:t>conforme descrito no Plano de Trabalho.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sz w:val="24"/>
          <w:szCs w:val="24"/>
        </w:rPr>
      </w:pPr>
      <w:r w:rsidRPr="00AA6BC0">
        <w:rPr>
          <w:rFonts w:cs="Times New Roman"/>
          <w:b/>
          <w:bCs/>
          <w:color w:val="000000"/>
          <w:sz w:val="24"/>
          <w:szCs w:val="24"/>
        </w:rPr>
        <w:t>§ 2º</w:t>
      </w:r>
      <w:r w:rsidRPr="00AA6BC0">
        <w:rPr>
          <w:rFonts w:cs="Times New Roman"/>
          <w:color w:val="000000"/>
          <w:sz w:val="24"/>
          <w:szCs w:val="24"/>
        </w:rPr>
        <w:t xml:space="preserve"> O plano de trabalho da parceria poderá ser revisto para alteração de valores ou de metas, mediante termo aditivo ou por apostila ao plano de trabalho original.</w:t>
      </w:r>
    </w:p>
    <w:p w:rsidR="00BA0EC9" w:rsidRPr="00AA6BC0" w:rsidRDefault="00BA0EC9" w:rsidP="00BA0EC9">
      <w:pPr>
        <w:jc w:val="both"/>
        <w:rPr>
          <w:rFonts w:cs="Times New Roman"/>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3º </w:t>
      </w:r>
      <w:r w:rsidRPr="00AA6BC0">
        <w:rPr>
          <w:rFonts w:cs="Times New Roman"/>
          <w:color w:val="000000"/>
          <w:sz w:val="24"/>
          <w:szCs w:val="24"/>
        </w:rPr>
        <w:t>O repasse da Administração Pública a Convenente seguirá a dotação orçamentária:</w:t>
      </w:r>
    </w:p>
    <w:p w:rsidR="00BA0EC9" w:rsidRPr="00AA6BC0" w:rsidRDefault="00BA0EC9" w:rsidP="00BA0EC9">
      <w:pPr>
        <w:jc w:val="both"/>
        <w:rPr>
          <w:rFonts w:cs="Times New Roman"/>
          <w:color w:val="000000"/>
          <w:sz w:val="24"/>
          <w:szCs w:val="24"/>
        </w:rPr>
      </w:pPr>
    </w:p>
    <w:p w:rsidR="00992500" w:rsidRPr="00AA6BC0" w:rsidRDefault="00992500" w:rsidP="00992500">
      <w:pPr>
        <w:suppressAutoHyphens w:val="0"/>
        <w:autoSpaceDE/>
        <w:spacing w:line="276" w:lineRule="auto"/>
        <w:ind w:left="1134"/>
        <w:jc w:val="both"/>
        <w:rPr>
          <w:rFonts w:cs="Times New Roman"/>
          <w:b/>
          <w:sz w:val="24"/>
          <w:szCs w:val="24"/>
          <w:lang w:eastAsia="pt-BR"/>
        </w:rPr>
      </w:pPr>
      <w:r w:rsidRPr="00AA6BC0">
        <w:rPr>
          <w:rFonts w:cs="Times New Roman"/>
          <w:b/>
          <w:sz w:val="24"/>
          <w:szCs w:val="24"/>
          <w:lang w:eastAsia="pt-BR"/>
        </w:rPr>
        <w:t xml:space="preserve">Dotação orçamentária: </w:t>
      </w:r>
    </w:p>
    <w:p w:rsidR="00AA6BC0" w:rsidRPr="00AA6BC0" w:rsidRDefault="00AA6BC0" w:rsidP="00AA6BC0">
      <w:pPr>
        <w:suppressAutoHyphens w:val="0"/>
        <w:autoSpaceDE/>
        <w:spacing w:line="276" w:lineRule="auto"/>
        <w:ind w:firstLine="1134"/>
        <w:jc w:val="both"/>
        <w:rPr>
          <w:rFonts w:cs="Times New Roman"/>
          <w:b/>
          <w:sz w:val="24"/>
          <w:szCs w:val="24"/>
          <w:lang w:eastAsia="pt-BR" w:bidi="pt-PT"/>
        </w:rPr>
      </w:pPr>
      <w:r w:rsidRPr="00AA6BC0">
        <w:rPr>
          <w:rFonts w:cs="Times New Roman"/>
          <w:b/>
          <w:sz w:val="24"/>
          <w:szCs w:val="24"/>
          <w:lang w:eastAsia="pt-BR" w:bidi="pt-PT"/>
        </w:rPr>
        <w:t>Dotação orçamentária:</w:t>
      </w:r>
    </w:p>
    <w:p w:rsidR="00AA6BC0" w:rsidRPr="00AA6BC0" w:rsidRDefault="00AA6BC0" w:rsidP="00AA6BC0">
      <w:pPr>
        <w:suppressAutoHyphens w:val="0"/>
        <w:autoSpaceDE/>
        <w:spacing w:line="276" w:lineRule="auto"/>
        <w:ind w:firstLine="1134"/>
        <w:jc w:val="both"/>
        <w:rPr>
          <w:rFonts w:cs="Times New Roman"/>
          <w:sz w:val="24"/>
          <w:szCs w:val="24"/>
          <w:lang w:eastAsia="pt-BR" w:bidi="pt-PT"/>
        </w:rPr>
      </w:pPr>
      <w:r w:rsidRPr="00AA6BC0">
        <w:rPr>
          <w:rFonts w:cs="Times New Roman"/>
          <w:sz w:val="24"/>
          <w:szCs w:val="24"/>
          <w:lang w:eastAsia="pt-BR" w:bidi="pt-PT"/>
        </w:rPr>
        <w:t xml:space="preserve">Despesa 58/2019 – Ensino Especial </w:t>
      </w:r>
    </w:p>
    <w:p w:rsidR="00AA6BC0" w:rsidRPr="00AA6BC0" w:rsidRDefault="00AA6BC0" w:rsidP="00AA6BC0">
      <w:pPr>
        <w:suppressAutoHyphens w:val="0"/>
        <w:autoSpaceDE/>
        <w:spacing w:line="276" w:lineRule="auto"/>
        <w:ind w:firstLine="1134"/>
        <w:jc w:val="both"/>
        <w:rPr>
          <w:rFonts w:cs="Times New Roman"/>
          <w:sz w:val="24"/>
          <w:szCs w:val="24"/>
          <w:lang w:eastAsia="pt-BR" w:bidi="pt-PT"/>
        </w:rPr>
      </w:pPr>
      <w:r w:rsidRPr="00AA6BC0">
        <w:rPr>
          <w:rFonts w:cs="Times New Roman"/>
          <w:sz w:val="24"/>
          <w:szCs w:val="24"/>
          <w:lang w:eastAsia="pt-BR" w:bidi="pt-PT"/>
        </w:rPr>
        <w:t>Órgão 02 – Poder Executivo</w:t>
      </w:r>
    </w:p>
    <w:p w:rsidR="00AA6BC0" w:rsidRPr="00AA6BC0" w:rsidRDefault="00AA6BC0" w:rsidP="00AA6BC0">
      <w:pPr>
        <w:suppressAutoHyphens w:val="0"/>
        <w:autoSpaceDE/>
        <w:spacing w:line="276" w:lineRule="auto"/>
        <w:ind w:firstLine="1134"/>
        <w:jc w:val="both"/>
        <w:rPr>
          <w:rFonts w:cs="Times New Roman"/>
          <w:sz w:val="24"/>
          <w:szCs w:val="24"/>
          <w:lang w:eastAsia="pt-BR" w:bidi="pt-PT"/>
        </w:rPr>
      </w:pPr>
      <w:r w:rsidRPr="00AA6BC0">
        <w:rPr>
          <w:rFonts w:cs="Times New Roman"/>
          <w:sz w:val="24"/>
          <w:szCs w:val="24"/>
          <w:lang w:eastAsia="pt-BR" w:bidi="pt-PT"/>
        </w:rPr>
        <w:t xml:space="preserve">Unidade 03 – Secretaria Municipal de Educação, Cultura e </w:t>
      </w:r>
      <w:proofErr w:type="gramStart"/>
      <w:r w:rsidRPr="00AA6BC0">
        <w:rPr>
          <w:rFonts w:cs="Times New Roman"/>
          <w:sz w:val="24"/>
          <w:szCs w:val="24"/>
          <w:lang w:eastAsia="pt-BR" w:bidi="pt-PT"/>
        </w:rPr>
        <w:t>Esportes</w:t>
      </w:r>
      <w:proofErr w:type="gramEnd"/>
    </w:p>
    <w:p w:rsidR="00AA6BC0" w:rsidRPr="00AA6BC0" w:rsidRDefault="00AA6BC0" w:rsidP="00AA6BC0">
      <w:pPr>
        <w:suppressAutoHyphens w:val="0"/>
        <w:autoSpaceDE/>
        <w:spacing w:line="276" w:lineRule="auto"/>
        <w:ind w:left="1134"/>
        <w:jc w:val="both"/>
        <w:rPr>
          <w:rFonts w:cs="Times New Roman"/>
          <w:sz w:val="24"/>
          <w:szCs w:val="24"/>
          <w:lang w:eastAsia="pt-BR" w:bidi="pt-PT"/>
        </w:rPr>
      </w:pPr>
      <w:r w:rsidRPr="00AA6BC0">
        <w:rPr>
          <w:rFonts w:cs="Times New Roman"/>
          <w:sz w:val="24"/>
          <w:szCs w:val="24"/>
          <w:lang w:eastAsia="pt-BR" w:bidi="pt-PT"/>
        </w:rPr>
        <w:t>Elemento – 3.3.50.00.00.00 – Transferências a Instituições Privadas Sem Fins Lucrativos</w:t>
      </w:r>
    </w:p>
    <w:p w:rsidR="00AA6BC0" w:rsidRDefault="00AA6BC0" w:rsidP="00AA6BC0">
      <w:pPr>
        <w:suppressAutoHyphens w:val="0"/>
        <w:autoSpaceDE/>
        <w:spacing w:line="276" w:lineRule="auto"/>
        <w:ind w:left="1134"/>
        <w:jc w:val="both"/>
        <w:rPr>
          <w:rFonts w:cs="Times New Roman"/>
          <w:sz w:val="24"/>
          <w:szCs w:val="24"/>
          <w:lang w:eastAsia="pt-BR" w:bidi="pt-PT"/>
        </w:rPr>
      </w:pPr>
      <w:r w:rsidRPr="00AA6BC0">
        <w:rPr>
          <w:rFonts w:cs="Times New Roman"/>
          <w:sz w:val="24"/>
          <w:szCs w:val="24"/>
          <w:lang w:eastAsia="pt-BR" w:bidi="pt-PT"/>
        </w:rPr>
        <w:t xml:space="preserve">Complemento - 3.3.50.43.99.00.00.00 – Outras Subvenções Sociais </w:t>
      </w:r>
    </w:p>
    <w:p w:rsidR="00AA6BC0" w:rsidRPr="00AA6BC0" w:rsidRDefault="00AA6BC0" w:rsidP="00AA6BC0">
      <w:pPr>
        <w:suppressAutoHyphens w:val="0"/>
        <w:autoSpaceDE/>
        <w:spacing w:line="276" w:lineRule="auto"/>
        <w:ind w:left="1134"/>
        <w:jc w:val="both"/>
        <w:rPr>
          <w:rFonts w:cs="Times New Roman"/>
          <w:sz w:val="24"/>
          <w:szCs w:val="24"/>
          <w:lang w:eastAsia="pt-BR" w:bidi="pt-PT"/>
        </w:rPr>
      </w:pPr>
      <w:proofErr w:type="gramStart"/>
      <w:r w:rsidRPr="00AA6BC0">
        <w:rPr>
          <w:rFonts w:cs="Times New Roman"/>
          <w:sz w:val="24"/>
          <w:szCs w:val="24"/>
          <w:lang w:eastAsia="pt-BR" w:bidi="pt-PT"/>
        </w:rPr>
        <w:t>Recurso 0 - Ordinários</w:t>
      </w:r>
      <w:proofErr w:type="gramEnd"/>
    </w:p>
    <w:p w:rsidR="00992500" w:rsidRPr="00AA6BC0" w:rsidRDefault="00992500" w:rsidP="00BA0EC9">
      <w:pPr>
        <w:jc w:val="both"/>
        <w:rPr>
          <w:rFonts w:cs="Times New Roman"/>
          <w:b/>
          <w:bCs/>
          <w:color w:val="000000"/>
          <w:sz w:val="24"/>
          <w:szCs w:val="24"/>
        </w:rPr>
      </w:pPr>
    </w:p>
    <w:p w:rsidR="00BA0EC9" w:rsidRPr="00AA6BC0" w:rsidRDefault="00BA0EC9" w:rsidP="00BA0EC9">
      <w:pPr>
        <w:jc w:val="both"/>
        <w:rPr>
          <w:rFonts w:cs="Times New Roman"/>
          <w:b/>
          <w:bCs/>
          <w:sz w:val="24"/>
          <w:szCs w:val="24"/>
        </w:rPr>
      </w:pPr>
      <w:r w:rsidRPr="00AA6BC0">
        <w:rPr>
          <w:rFonts w:cs="Times New Roman"/>
          <w:b/>
          <w:bCs/>
          <w:color w:val="000000"/>
          <w:sz w:val="24"/>
          <w:szCs w:val="24"/>
        </w:rPr>
        <w:t xml:space="preserve">§ 4º </w:t>
      </w:r>
      <w:r w:rsidRPr="00AA6BC0">
        <w:rPr>
          <w:rFonts w:cs="Times New Roman"/>
          <w:color w:val="000000"/>
          <w:sz w:val="24"/>
          <w:szCs w:val="24"/>
        </w:rPr>
        <w:t>Os recursos para cobertura das despesas decorrentes deste Termo serão creditados na Agência nº 3756-7, Conta 15.739-2</w:t>
      </w:r>
      <w:r w:rsidR="008C56DB" w:rsidRPr="00AA6BC0">
        <w:rPr>
          <w:rFonts w:cs="Times New Roman"/>
          <w:color w:val="000000"/>
          <w:sz w:val="24"/>
          <w:szCs w:val="24"/>
        </w:rPr>
        <w:t>, do Banco do Brasil, em nome da</w:t>
      </w:r>
      <w:r w:rsidRPr="00AA6BC0">
        <w:rPr>
          <w:rFonts w:cs="Times New Roman"/>
          <w:color w:val="000000"/>
          <w:sz w:val="24"/>
          <w:szCs w:val="24"/>
        </w:rPr>
        <w:t xml:space="preserve"> Convenente, conforme o Plano de Trabalho anexo e </w:t>
      </w:r>
      <w:proofErr w:type="gramStart"/>
      <w:r w:rsidRPr="00AA6BC0">
        <w:rPr>
          <w:rFonts w:cs="Times New Roman"/>
          <w:color w:val="000000"/>
          <w:sz w:val="24"/>
          <w:szCs w:val="24"/>
        </w:rPr>
        <w:t>a medida em que</w:t>
      </w:r>
      <w:proofErr w:type="gramEnd"/>
      <w:r w:rsidRPr="00AA6BC0">
        <w:rPr>
          <w:rFonts w:cs="Times New Roman"/>
          <w:color w:val="000000"/>
          <w:sz w:val="24"/>
          <w:szCs w:val="24"/>
        </w:rPr>
        <w:t xml:space="preserve"> forem sendo liberados pelo Município.</w:t>
      </w:r>
    </w:p>
    <w:p w:rsidR="00BA0EC9" w:rsidRPr="00AA6BC0" w:rsidRDefault="00BA0EC9" w:rsidP="00BA0EC9">
      <w:pPr>
        <w:jc w:val="both"/>
        <w:rPr>
          <w:rFonts w:cs="Times New Roman"/>
          <w:b/>
          <w:bCs/>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5º </w:t>
      </w:r>
      <w:r w:rsidRPr="00AA6BC0">
        <w:rPr>
          <w:rFonts w:cs="Times New Roman"/>
          <w:color w:val="000000"/>
          <w:sz w:val="24"/>
          <w:szCs w:val="24"/>
        </w:rPr>
        <w:t xml:space="preserve">Toda a movimentação de recursos no âmbito da parceria será realizada mediante transferência eletrônica sujeita à identificação do beneficiário final e à obrigatoriedade de depósito em sua conta bancária. Os pagamentos deverão ser realizados mediante crédito na </w:t>
      </w:r>
      <w:r w:rsidRPr="00AA6BC0">
        <w:rPr>
          <w:rFonts w:cs="Times New Roman"/>
          <w:color w:val="000000"/>
          <w:sz w:val="24"/>
          <w:szCs w:val="24"/>
        </w:rPr>
        <w:lastRenderedPageBreak/>
        <w:t>conta bancária de titularidade dos fornecedores e prestadores de serviços. Demonstrada a impossibilidade física de pagamento mediante transferência eletrônica, o termo de colaboração ou de fomento poderá admitir a realização de pagamentos em espécie.</w:t>
      </w:r>
    </w:p>
    <w:p w:rsidR="00BA0EC9" w:rsidRPr="00AA6BC0" w:rsidRDefault="00BA0EC9" w:rsidP="00BA0EC9">
      <w:pPr>
        <w:jc w:val="both"/>
        <w:rPr>
          <w:rFonts w:cs="Times New Roman"/>
          <w:b/>
          <w:bCs/>
          <w:color w:val="000000"/>
          <w:sz w:val="24"/>
          <w:szCs w:val="24"/>
        </w:rPr>
      </w:pPr>
    </w:p>
    <w:p w:rsidR="00BA0EC9" w:rsidRPr="00AA6BC0" w:rsidRDefault="00BA0EC9" w:rsidP="00BA0EC9">
      <w:pPr>
        <w:jc w:val="both"/>
        <w:rPr>
          <w:rFonts w:cs="Times New Roman"/>
          <w:sz w:val="24"/>
          <w:szCs w:val="24"/>
        </w:rPr>
      </w:pPr>
      <w:r w:rsidRPr="00AA6BC0">
        <w:rPr>
          <w:rFonts w:cs="Times New Roman"/>
          <w:b/>
          <w:bCs/>
          <w:color w:val="000000"/>
          <w:sz w:val="24"/>
          <w:szCs w:val="24"/>
        </w:rPr>
        <w:t xml:space="preserve">§ 6º </w:t>
      </w:r>
      <w:r w:rsidRPr="00AA6BC0">
        <w:rPr>
          <w:rFonts w:cs="Times New Roman"/>
          <w:color w:val="000000"/>
          <w:sz w:val="24"/>
          <w:szCs w:val="24"/>
        </w:rPr>
        <w:t>As parcelas dos recursos transferidos no âmbito da parceria serão liberadas em estrita conformidade com o cronograma de desembolso previsto na cláusula Terceira, exceto nos casos a seguir, nos quais ficarão retidas até o saneamento das impropriedades:</w:t>
      </w:r>
    </w:p>
    <w:p w:rsidR="00BA0EC9" w:rsidRPr="00AA6BC0" w:rsidRDefault="00BA0EC9" w:rsidP="00BA0EC9">
      <w:pPr>
        <w:jc w:val="both"/>
        <w:rPr>
          <w:rFonts w:cs="Times New Roman"/>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 –</w:t>
      </w:r>
      <w:r w:rsidRPr="00AA6BC0">
        <w:rPr>
          <w:rFonts w:cs="Times New Roman"/>
          <w:color w:val="000000"/>
          <w:sz w:val="24"/>
          <w:szCs w:val="24"/>
        </w:rPr>
        <w:t xml:space="preserve"> quando houver fundados indícios de não ter ocorrido boa e regular aplicação da parcela anteriormente recebida, na forma da legislação aplicável, inclusive quando aferidos em procedimentos de fiscalização local, realizados periodicamente pela entidade ou órgão repassador dos recursos e pelos órgãos de controle interno e externo da administração pública;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a)</w:t>
      </w:r>
      <w:r w:rsidRPr="00AA6BC0">
        <w:rPr>
          <w:rFonts w:cs="Times New Roman"/>
          <w:color w:val="000000"/>
          <w:sz w:val="24"/>
          <w:szCs w:val="24"/>
        </w:rPr>
        <w:t xml:space="preserve"> será considerado irregular, caracterizará desvio de recursos e deverá ser restituído aos cofres públicos qualquer pagamento, nos termos deste artigo, de despesas não autorizadas no </w:t>
      </w:r>
      <w:r w:rsidR="00D277C1" w:rsidRPr="00AA6BC0">
        <w:rPr>
          <w:rFonts w:cs="Times New Roman"/>
          <w:color w:val="000000"/>
          <w:sz w:val="24"/>
          <w:szCs w:val="24"/>
        </w:rPr>
        <w:t>Plano de T</w:t>
      </w:r>
      <w:r w:rsidRPr="00AA6BC0">
        <w:rPr>
          <w:rFonts w:cs="Times New Roman"/>
          <w:color w:val="000000"/>
          <w:sz w:val="24"/>
          <w:szCs w:val="24"/>
        </w:rPr>
        <w:t>rabalho, de despesas nas quais não esteja identificado o beneficiário final ou de despesas realizadas em desacordo com qualquer das condições ou restrições estabelecidas neste termo e na Lei Federal nº 13.019/2014 e alteração;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II –</w:t>
      </w:r>
      <w:r w:rsidRPr="00AA6BC0">
        <w:rPr>
          <w:rFonts w:cs="Times New Roman"/>
          <w:color w:val="000000"/>
          <w:sz w:val="24"/>
          <w:szCs w:val="24"/>
        </w:rPr>
        <w:t xml:space="preserve"> quando verificado desvio de finalidade na aplicação dos recursos, atrasos não justificados no cumprimento das etapas ou fases programadas, práticas atentatórias aos princípios fundamentais da administração pública nas contratações e demais atos praticados na execução da</w:t>
      </w:r>
      <w:r w:rsidR="008C56DB" w:rsidRPr="00AA6BC0">
        <w:rPr>
          <w:rFonts w:cs="Times New Roman"/>
          <w:color w:val="000000"/>
          <w:sz w:val="24"/>
          <w:szCs w:val="24"/>
        </w:rPr>
        <w:t xml:space="preserve"> parceria ou o inadimplemento da</w:t>
      </w:r>
      <w:r w:rsidRPr="00AA6BC0">
        <w:rPr>
          <w:rFonts w:cs="Times New Roman"/>
          <w:color w:val="000000"/>
          <w:sz w:val="24"/>
          <w:szCs w:val="24"/>
        </w:rPr>
        <w:t xml:space="preserve"> Convenente com relação a outras cláusulas básicas;</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III –</w:t>
      </w:r>
      <w:r w:rsidR="008C56DB" w:rsidRPr="00AA6BC0">
        <w:rPr>
          <w:rFonts w:cs="Times New Roman"/>
          <w:color w:val="000000"/>
          <w:sz w:val="24"/>
          <w:szCs w:val="24"/>
        </w:rPr>
        <w:t xml:space="preserve"> quando a</w:t>
      </w:r>
      <w:r w:rsidRPr="00AA6BC0">
        <w:rPr>
          <w:rFonts w:cs="Times New Roman"/>
          <w:color w:val="000000"/>
          <w:sz w:val="24"/>
          <w:szCs w:val="24"/>
        </w:rPr>
        <w:t xml:space="preserve"> Convenente deixar de adotar as medidas saneadoras apontadas pela administração pública ou pelos órgãos de controle interno ou externo;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sz w:val="24"/>
          <w:szCs w:val="24"/>
        </w:rPr>
      </w:pPr>
      <w:r w:rsidRPr="00AA6BC0">
        <w:rPr>
          <w:rFonts w:cs="Times New Roman"/>
          <w:b/>
          <w:bCs/>
          <w:color w:val="000000"/>
          <w:sz w:val="24"/>
          <w:szCs w:val="24"/>
        </w:rPr>
        <w:t>IV –</w:t>
      </w:r>
      <w:r w:rsidRPr="00AA6BC0">
        <w:rPr>
          <w:rFonts w:cs="Times New Roman"/>
          <w:color w:val="000000"/>
          <w:sz w:val="24"/>
          <w:szCs w:val="24"/>
        </w:rPr>
        <w:t xml:space="preserve"> quando, em caso de mais de uma parcela, </w:t>
      </w:r>
      <w:r w:rsidR="008C56DB" w:rsidRPr="00AA6BC0">
        <w:rPr>
          <w:rFonts w:cs="Times New Roman"/>
          <w:color w:val="000000"/>
          <w:sz w:val="24"/>
          <w:szCs w:val="24"/>
        </w:rPr>
        <w:t>a</w:t>
      </w:r>
      <w:r w:rsidRPr="00AA6BC0">
        <w:rPr>
          <w:rFonts w:cs="Times New Roman"/>
          <w:color w:val="000000"/>
          <w:sz w:val="24"/>
          <w:szCs w:val="24"/>
        </w:rPr>
        <w:t xml:space="preserve"> Convenente não apresentar prestação de contas da parcela anteriormente repassada;</w:t>
      </w:r>
    </w:p>
    <w:p w:rsidR="00BA0EC9" w:rsidRPr="00AA6BC0" w:rsidRDefault="00BA0EC9" w:rsidP="00BA0EC9">
      <w:pPr>
        <w:jc w:val="both"/>
        <w:rPr>
          <w:rFonts w:cs="Times New Roman"/>
          <w:sz w:val="24"/>
          <w:szCs w:val="24"/>
        </w:rPr>
      </w:pPr>
    </w:p>
    <w:p w:rsidR="00BA0EC9" w:rsidRPr="00AA6BC0" w:rsidRDefault="00BA0EC9" w:rsidP="00BA0EC9">
      <w:pPr>
        <w:jc w:val="both"/>
        <w:rPr>
          <w:rFonts w:cs="Times New Roman"/>
          <w:b/>
          <w:bCs/>
          <w:color w:val="FF0000"/>
          <w:sz w:val="24"/>
          <w:szCs w:val="24"/>
        </w:rPr>
      </w:pPr>
      <w:r w:rsidRPr="00AA6BC0">
        <w:rPr>
          <w:rFonts w:cs="Times New Roman"/>
          <w:b/>
          <w:bCs/>
          <w:color w:val="000000"/>
          <w:sz w:val="24"/>
          <w:szCs w:val="24"/>
        </w:rPr>
        <w:t xml:space="preserve">§ 7º </w:t>
      </w:r>
      <w:r w:rsidRPr="00AA6BC0">
        <w:rPr>
          <w:rFonts w:cs="Times New Roman"/>
          <w:color w:val="000000"/>
          <w:sz w:val="24"/>
          <w:szCs w:val="24"/>
        </w:rPr>
        <w:t>Caso a entidade não regularize a situação até o fim da vigência do ajuste, não serão repassadas as parcelas retidas, desobrigando a Administração de qualquer pagamento relativo ao período em que a parceria esteve em situação irregular.</w:t>
      </w:r>
    </w:p>
    <w:p w:rsidR="00BA0EC9" w:rsidRPr="00AA6BC0" w:rsidRDefault="00BA0EC9" w:rsidP="00BA0EC9">
      <w:pPr>
        <w:jc w:val="both"/>
        <w:rPr>
          <w:rFonts w:cs="Times New Roman"/>
          <w:b/>
          <w:bCs/>
          <w:color w:val="FF0000"/>
          <w:sz w:val="24"/>
          <w:szCs w:val="24"/>
        </w:rPr>
      </w:pPr>
    </w:p>
    <w:p w:rsidR="00BA0EC9" w:rsidRPr="00AA6BC0" w:rsidRDefault="00BA0EC9" w:rsidP="00BA0EC9">
      <w:pPr>
        <w:jc w:val="both"/>
        <w:rPr>
          <w:rFonts w:cs="Times New Roman"/>
          <w:b/>
          <w:bCs/>
          <w:sz w:val="24"/>
          <w:szCs w:val="24"/>
        </w:rPr>
      </w:pPr>
    </w:p>
    <w:p w:rsidR="00BA0EC9" w:rsidRPr="00AA6BC0" w:rsidRDefault="00BA0EC9" w:rsidP="00BA0EC9">
      <w:pPr>
        <w:jc w:val="both"/>
        <w:rPr>
          <w:rFonts w:cs="Times New Roman"/>
          <w:color w:val="FF0000"/>
          <w:sz w:val="24"/>
          <w:szCs w:val="24"/>
        </w:rPr>
      </w:pPr>
      <w:r w:rsidRPr="00AA6BC0">
        <w:rPr>
          <w:rFonts w:cs="Times New Roman"/>
          <w:b/>
          <w:bCs/>
          <w:color w:val="000000"/>
          <w:sz w:val="24"/>
          <w:szCs w:val="24"/>
        </w:rPr>
        <w:t>CLÁUSULA QUARTA – DA REPONSABILIDADE EXCLUSIVA DO CONVENENTE</w:t>
      </w:r>
    </w:p>
    <w:p w:rsidR="00BA0EC9" w:rsidRPr="00AA6BC0" w:rsidRDefault="00BA0EC9" w:rsidP="00BA0EC9">
      <w:pPr>
        <w:jc w:val="both"/>
        <w:rPr>
          <w:rFonts w:cs="Times New Roman"/>
          <w:color w:val="FF0000"/>
          <w:sz w:val="24"/>
          <w:szCs w:val="24"/>
        </w:rPr>
      </w:pPr>
    </w:p>
    <w:p w:rsidR="00BA0EC9" w:rsidRPr="00AA6BC0" w:rsidRDefault="00BA0EC9" w:rsidP="00BA0EC9">
      <w:pPr>
        <w:jc w:val="both"/>
        <w:rPr>
          <w:rFonts w:cs="Times New Roman"/>
          <w:sz w:val="24"/>
          <w:szCs w:val="24"/>
        </w:rPr>
      </w:pPr>
      <w:r w:rsidRPr="00AA6BC0">
        <w:rPr>
          <w:rFonts w:cs="Times New Roman"/>
          <w:color w:val="000000"/>
          <w:sz w:val="24"/>
          <w:szCs w:val="24"/>
        </w:rPr>
        <w:t>São responsabilidades exclusivas d</w:t>
      </w:r>
      <w:r w:rsidR="008C56DB" w:rsidRPr="00AA6BC0">
        <w:rPr>
          <w:rFonts w:cs="Times New Roman"/>
          <w:color w:val="000000"/>
          <w:sz w:val="24"/>
          <w:szCs w:val="24"/>
        </w:rPr>
        <w:t>a</w:t>
      </w:r>
      <w:r w:rsidRPr="00AA6BC0">
        <w:rPr>
          <w:rFonts w:cs="Times New Roman"/>
          <w:color w:val="000000"/>
          <w:sz w:val="24"/>
          <w:szCs w:val="24"/>
        </w:rPr>
        <w:t xml:space="preserve"> Convenente:</w:t>
      </w:r>
    </w:p>
    <w:p w:rsidR="00BA0EC9" w:rsidRPr="00AA6BC0" w:rsidRDefault="00BA0EC9" w:rsidP="00BA0EC9">
      <w:pPr>
        <w:jc w:val="both"/>
        <w:rPr>
          <w:rFonts w:cs="Times New Roman"/>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 –</w:t>
      </w:r>
      <w:r w:rsidRPr="00AA6BC0">
        <w:rPr>
          <w:rFonts w:cs="Times New Roman"/>
          <w:color w:val="000000"/>
          <w:sz w:val="24"/>
          <w:szCs w:val="24"/>
        </w:rPr>
        <w:t xml:space="preserve"> o gerenciamento administrativo e financeiro dos recursos recebidos, inclusive no que diz respeito às despesas de custeio e de pessoal;</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II –</w:t>
      </w:r>
      <w:r w:rsidRPr="00AA6BC0">
        <w:rPr>
          <w:rFonts w:cs="Times New Roman"/>
          <w:color w:val="000000"/>
          <w:sz w:val="24"/>
          <w:szCs w:val="24"/>
        </w:rPr>
        <w:t xml:space="preserve"> a responsabilidade exclusiva d</w:t>
      </w:r>
      <w:r w:rsidR="008C56DB" w:rsidRPr="00AA6BC0">
        <w:rPr>
          <w:rFonts w:cs="Times New Roman"/>
          <w:color w:val="000000"/>
          <w:sz w:val="24"/>
          <w:szCs w:val="24"/>
        </w:rPr>
        <w:t>a</w:t>
      </w:r>
      <w:r w:rsidRPr="00AA6BC0">
        <w:rPr>
          <w:rFonts w:cs="Times New Roman"/>
          <w:color w:val="000000"/>
          <w:sz w:val="24"/>
          <w:szCs w:val="24"/>
        </w:rPr>
        <w:t xml:space="preserve"> Convenente pelo pagamento dos encargos trabalhistas, previdenciários, fiscais e comerciais relacionados à execução do objeto previsto no termo de colaboração, não implicando responsabilidade solidária ou subsidiária da administração pública a inadimplência d</w:t>
      </w:r>
      <w:r w:rsidR="008C56DB" w:rsidRPr="00AA6BC0">
        <w:rPr>
          <w:rFonts w:cs="Times New Roman"/>
          <w:color w:val="000000"/>
          <w:sz w:val="24"/>
          <w:szCs w:val="24"/>
        </w:rPr>
        <w:t>a</w:t>
      </w:r>
      <w:r w:rsidRPr="00AA6BC0">
        <w:rPr>
          <w:rFonts w:cs="Times New Roman"/>
          <w:color w:val="000000"/>
          <w:sz w:val="24"/>
          <w:szCs w:val="24"/>
        </w:rPr>
        <w:t xml:space="preserve"> Convenente em relação ao referido pagamento, os ônus incidentes sobre o objeto da parceria ou os danos decorrentes de restrição à sua execução;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lastRenderedPageBreak/>
        <w:t>III –</w:t>
      </w:r>
      <w:r w:rsidRPr="00AA6BC0">
        <w:rPr>
          <w:rFonts w:cs="Times New Roman"/>
          <w:color w:val="000000"/>
          <w:sz w:val="24"/>
          <w:szCs w:val="24"/>
        </w:rPr>
        <w:t xml:space="preserve"> a emissão do Relatório de Execução do Objeto, assinado pelo seu representante legal, contendo as atividades desenvolvidas para o cumprimento do objeto e o comparativo de metas propostas com os resultados alcançados, a partir do cronograma acordado;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IV –</w:t>
      </w:r>
      <w:r w:rsidRPr="00AA6BC0">
        <w:rPr>
          <w:rFonts w:cs="Times New Roman"/>
          <w:color w:val="000000"/>
          <w:sz w:val="24"/>
          <w:szCs w:val="24"/>
        </w:rPr>
        <w:t xml:space="preserve"> comunicar e enviar ao administrador público todas as alterações em seu Estatuto Social, bem como a relação atualizada de sua diretoria, durante a vigência do presente termo.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b/>
          <w:bCs/>
          <w:sz w:val="24"/>
          <w:szCs w:val="24"/>
        </w:rPr>
      </w:pPr>
      <w:r w:rsidRPr="00AA6BC0">
        <w:rPr>
          <w:rFonts w:cs="Times New Roman"/>
          <w:b/>
          <w:bCs/>
          <w:sz w:val="24"/>
          <w:szCs w:val="24"/>
        </w:rPr>
        <w:t>CLÁUSULA QUINTA – DO PRAZO DE VIGÊNCIA E PRORROGAÇÃO</w:t>
      </w:r>
    </w:p>
    <w:p w:rsidR="00BA0EC9" w:rsidRPr="00AA6BC0" w:rsidRDefault="00BA0EC9" w:rsidP="00BA0EC9">
      <w:pPr>
        <w:jc w:val="both"/>
        <w:rPr>
          <w:rFonts w:cs="Times New Roman"/>
          <w:b/>
          <w:bCs/>
          <w:color w:val="FF0000"/>
          <w:sz w:val="24"/>
          <w:szCs w:val="24"/>
        </w:rPr>
      </w:pPr>
    </w:p>
    <w:p w:rsidR="00BA0EC9" w:rsidRPr="00AA6BC0" w:rsidRDefault="00BA0EC9" w:rsidP="00BA0EC9">
      <w:pPr>
        <w:jc w:val="both"/>
        <w:rPr>
          <w:rFonts w:cs="Times New Roman"/>
          <w:b/>
          <w:bCs/>
          <w:color w:val="000000"/>
          <w:sz w:val="24"/>
          <w:szCs w:val="24"/>
        </w:rPr>
      </w:pPr>
      <w:r w:rsidRPr="00AA6BC0">
        <w:rPr>
          <w:rFonts w:cs="Times New Roman"/>
          <w:color w:val="000000"/>
          <w:sz w:val="24"/>
          <w:szCs w:val="24"/>
        </w:rPr>
        <w:t>A vig</w:t>
      </w:r>
      <w:r w:rsidR="00E16B92" w:rsidRPr="00AA6BC0">
        <w:rPr>
          <w:rFonts w:cs="Times New Roman"/>
          <w:color w:val="000000"/>
          <w:sz w:val="24"/>
          <w:szCs w:val="24"/>
        </w:rPr>
        <w:t xml:space="preserve">ência do presente termo será da data de sua assinatura </w:t>
      </w:r>
      <w:r w:rsidRPr="00AA6BC0">
        <w:rPr>
          <w:rFonts w:cs="Times New Roman"/>
          <w:color w:val="000000"/>
          <w:sz w:val="24"/>
          <w:szCs w:val="24"/>
        </w:rPr>
        <w:t>até 31 de dezembro de 201</w:t>
      </w:r>
      <w:r w:rsidR="00AA6BC0">
        <w:rPr>
          <w:rFonts w:cs="Times New Roman"/>
          <w:color w:val="000000"/>
          <w:sz w:val="24"/>
          <w:szCs w:val="24"/>
        </w:rPr>
        <w:t>9</w:t>
      </w:r>
      <w:r w:rsidRPr="00AA6BC0">
        <w:rPr>
          <w:rFonts w:cs="Times New Roman"/>
          <w:color w:val="000000"/>
          <w:sz w:val="24"/>
          <w:szCs w:val="24"/>
        </w:rPr>
        <w:t>.</w:t>
      </w:r>
    </w:p>
    <w:p w:rsidR="00BA0EC9" w:rsidRPr="00AA6BC0" w:rsidRDefault="00BA0EC9" w:rsidP="00BA0EC9">
      <w:pPr>
        <w:jc w:val="both"/>
        <w:rPr>
          <w:rFonts w:cs="Times New Roman"/>
          <w:b/>
          <w:bCs/>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1º </w:t>
      </w:r>
      <w:r w:rsidRPr="00AA6BC0">
        <w:rPr>
          <w:rFonts w:cs="Times New Roman"/>
          <w:color w:val="000000"/>
          <w:sz w:val="24"/>
          <w:szCs w:val="24"/>
        </w:rPr>
        <w:t>O presente termo somente produzirá efeitos jurídicos após a publicação do respectivo extrato no meio oficial de publicidade da administração pública;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2º </w:t>
      </w:r>
      <w:r w:rsidRPr="00AA6BC0">
        <w:rPr>
          <w:rFonts w:cs="Times New Roman"/>
          <w:color w:val="000000"/>
          <w:sz w:val="24"/>
          <w:szCs w:val="24"/>
        </w:rPr>
        <w:t>A vigência da parceria poderá ser prorrogada mediante solicitação d</w:t>
      </w:r>
      <w:r w:rsidR="008C56DB" w:rsidRPr="00AA6BC0">
        <w:rPr>
          <w:rFonts w:cs="Times New Roman"/>
          <w:color w:val="000000"/>
          <w:sz w:val="24"/>
          <w:szCs w:val="24"/>
        </w:rPr>
        <w:t>a</w:t>
      </w:r>
      <w:r w:rsidRPr="00AA6BC0">
        <w:rPr>
          <w:rFonts w:cs="Times New Roman"/>
          <w:color w:val="000000"/>
          <w:sz w:val="24"/>
          <w:szCs w:val="24"/>
        </w:rPr>
        <w:t xml:space="preserve"> Convenente, devidamente formalizada e justificada, a ser apresentada na administração pública em, no mínimo, 30 (trinta) dias antes do término de sua vigência;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b/>
          <w:bCs/>
          <w:color w:val="000000"/>
          <w:sz w:val="24"/>
          <w:szCs w:val="24"/>
        </w:rPr>
      </w:pPr>
      <w:r w:rsidRPr="00AA6BC0">
        <w:rPr>
          <w:rFonts w:cs="Times New Roman"/>
          <w:b/>
          <w:bCs/>
          <w:color w:val="000000"/>
          <w:sz w:val="24"/>
          <w:szCs w:val="24"/>
        </w:rPr>
        <w:t>§ 3</w:t>
      </w:r>
      <w:r w:rsidRPr="00AA6BC0">
        <w:rPr>
          <w:rFonts w:cs="Times New Roman"/>
          <w:bCs/>
          <w:color w:val="000000"/>
          <w:sz w:val="24"/>
          <w:szCs w:val="24"/>
        </w:rPr>
        <w:t>º</w:t>
      </w:r>
      <w:r w:rsidRPr="00AA6BC0">
        <w:rPr>
          <w:rFonts w:cs="Times New Roman"/>
          <w:b/>
          <w:bCs/>
          <w:color w:val="000000"/>
          <w:sz w:val="24"/>
          <w:szCs w:val="24"/>
        </w:rPr>
        <w:t xml:space="preserve"> </w:t>
      </w:r>
      <w:r w:rsidRPr="00AA6BC0">
        <w:rPr>
          <w:rFonts w:cs="Times New Roman"/>
          <w:color w:val="000000"/>
          <w:sz w:val="24"/>
          <w:szCs w:val="24"/>
        </w:rPr>
        <w:t>Caso seja postulada modificação do presente termo, indicar-se-ão os créditos e empenhos para a cobertura de cada parcela da despesa a ser transferida em exercício futuro.</w:t>
      </w:r>
    </w:p>
    <w:p w:rsidR="00BA0EC9" w:rsidRPr="00AA6BC0" w:rsidRDefault="00BA0EC9" w:rsidP="00BA0EC9">
      <w:pPr>
        <w:jc w:val="both"/>
        <w:rPr>
          <w:rFonts w:cs="Times New Roman"/>
          <w:b/>
          <w:bCs/>
          <w:color w:val="000000"/>
          <w:sz w:val="24"/>
          <w:szCs w:val="24"/>
        </w:rPr>
      </w:pPr>
    </w:p>
    <w:p w:rsidR="00BA0EC9" w:rsidRPr="00AA6BC0" w:rsidRDefault="00BA0EC9" w:rsidP="00BA0EC9">
      <w:pPr>
        <w:jc w:val="both"/>
        <w:rPr>
          <w:rFonts w:cs="Times New Roman"/>
          <w:b/>
          <w:bCs/>
          <w:color w:val="000000"/>
          <w:sz w:val="24"/>
          <w:szCs w:val="24"/>
        </w:rPr>
      </w:pPr>
      <w:r w:rsidRPr="00AA6BC0">
        <w:rPr>
          <w:rFonts w:cs="Times New Roman"/>
          <w:b/>
          <w:bCs/>
          <w:color w:val="000000"/>
          <w:sz w:val="24"/>
          <w:szCs w:val="24"/>
        </w:rPr>
        <w:t>CLÁUSULA SEXTA – DA PRESTAÇÃO DE CONTAS</w:t>
      </w:r>
    </w:p>
    <w:p w:rsidR="00BA0EC9" w:rsidRPr="00AA6BC0" w:rsidRDefault="00BA0EC9" w:rsidP="00BA0EC9">
      <w:pPr>
        <w:jc w:val="both"/>
        <w:rPr>
          <w:rFonts w:cs="Times New Roman"/>
          <w:b/>
          <w:bCs/>
          <w:color w:val="000000"/>
          <w:sz w:val="24"/>
          <w:szCs w:val="24"/>
        </w:rPr>
      </w:pPr>
    </w:p>
    <w:p w:rsidR="00BA0EC9" w:rsidRPr="00AA6BC0" w:rsidRDefault="00BA0EC9" w:rsidP="00BA0EC9">
      <w:pPr>
        <w:jc w:val="both"/>
        <w:rPr>
          <w:rFonts w:cs="Times New Roman"/>
          <w:color w:val="FF0000"/>
          <w:sz w:val="24"/>
          <w:szCs w:val="24"/>
        </w:rPr>
      </w:pPr>
      <w:r w:rsidRPr="00AA6BC0">
        <w:rPr>
          <w:rFonts w:cs="Times New Roman"/>
          <w:color w:val="000000"/>
          <w:sz w:val="24"/>
          <w:szCs w:val="24"/>
        </w:rPr>
        <w:t>A prestação de contas apresentada pel</w:t>
      </w:r>
      <w:r w:rsidR="008C56DB" w:rsidRPr="00AA6BC0">
        <w:rPr>
          <w:rFonts w:cs="Times New Roman"/>
          <w:color w:val="000000"/>
          <w:sz w:val="24"/>
          <w:szCs w:val="24"/>
        </w:rPr>
        <w:t>a</w:t>
      </w:r>
      <w:r w:rsidRPr="00AA6BC0">
        <w:rPr>
          <w:rFonts w:cs="Times New Roman"/>
          <w:color w:val="000000"/>
          <w:sz w:val="24"/>
          <w:szCs w:val="24"/>
        </w:rPr>
        <w:t xml:space="preserve"> Convenente deverá conter elementos </w:t>
      </w:r>
      <w:r w:rsidRPr="00AA6BC0">
        <w:rPr>
          <w:rFonts w:cs="Times New Roman"/>
          <w:bCs/>
          <w:color w:val="000000"/>
          <w:sz w:val="24"/>
          <w:szCs w:val="24"/>
        </w:rPr>
        <w:t>que permitam ao gestor da parceria avaliar</w:t>
      </w:r>
      <w:r w:rsidRPr="00AA6BC0">
        <w:rPr>
          <w:rFonts w:cs="Times New Roman"/>
          <w:b/>
          <w:bCs/>
          <w:color w:val="000000"/>
          <w:sz w:val="24"/>
          <w:szCs w:val="24"/>
        </w:rPr>
        <w:t xml:space="preserve"> </w:t>
      </w:r>
      <w:r w:rsidRPr="00AA6BC0">
        <w:rPr>
          <w:rFonts w:cs="Times New Roman"/>
          <w:color w:val="000000"/>
          <w:sz w:val="24"/>
          <w:szCs w:val="24"/>
        </w:rPr>
        <w:t>o andamento ou concluir que o seu objeto foi executado conforme pactuado, com a descrição pormenorizada das atividades realizadas e a comprovação do alcance das metas e dos resultados esperados, até o período de que trata a prestação de contas, considerando, para tanto, os seguintes documentos em duas vias:</w:t>
      </w:r>
    </w:p>
    <w:p w:rsidR="00BA0EC9" w:rsidRPr="00AA6BC0" w:rsidRDefault="00BA0EC9" w:rsidP="00BA0EC9">
      <w:pPr>
        <w:jc w:val="both"/>
        <w:rPr>
          <w:rFonts w:cs="Times New Roman"/>
          <w:color w:val="FF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 –</w:t>
      </w:r>
      <w:r w:rsidRPr="00AA6BC0">
        <w:rPr>
          <w:rFonts w:cs="Times New Roman"/>
          <w:color w:val="000000"/>
          <w:sz w:val="24"/>
          <w:szCs w:val="24"/>
        </w:rPr>
        <w:t xml:space="preserve"> ofício de encaminhamento;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II –</w:t>
      </w:r>
      <w:r w:rsidRPr="00AA6BC0">
        <w:rPr>
          <w:rFonts w:cs="Times New Roman"/>
          <w:color w:val="000000"/>
          <w:sz w:val="24"/>
          <w:szCs w:val="24"/>
        </w:rPr>
        <w:t xml:space="preserve"> relatório de Atendimento das metas pactuadas para a parceria;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III –</w:t>
      </w:r>
      <w:r w:rsidRPr="00AA6BC0">
        <w:rPr>
          <w:rFonts w:cs="Times New Roman"/>
          <w:color w:val="000000"/>
          <w:sz w:val="24"/>
          <w:szCs w:val="24"/>
        </w:rPr>
        <w:t xml:space="preserve"> demonstrativo da receita e da despesa, evidenciando o saldo e quando </w:t>
      </w:r>
      <w:proofErr w:type="gramStart"/>
      <w:r w:rsidRPr="00AA6BC0">
        <w:rPr>
          <w:rFonts w:cs="Times New Roman"/>
          <w:color w:val="000000"/>
          <w:sz w:val="24"/>
          <w:szCs w:val="24"/>
        </w:rPr>
        <w:t>for</w:t>
      </w:r>
      <w:proofErr w:type="gramEnd"/>
      <w:r w:rsidRPr="00AA6BC0">
        <w:rPr>
          <w:rFonts w:cs="Times New Roman"/>
          <w:color w:val="000000"/>
          <w:sz w:val="24"/>
          <w:szCs w:val="24"/>
        </w:rPr>
        <w:t xml:space="preserve"> o caso, os rendimentos auferidos da aplicação no mercado financeiro;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IV –</w:t>
      </w:r>
      <w:r w:rsidRPr="00AA6BC0">
        <w:rPr>
          <w:rFonts w:cs="Times New Roman"/>
          <w:color w:val="000000"/>
          <w:sz w:val="24"/>
          <w:szCs w:val="24"/>
        </w:rPr>
        <w:t xml:space="preserve"> originais e cópia do extrato da conta bancária específica;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V –</w:t>
      </w:r>
      <w:r w:rsidRPr="00AA6BC0">
        <w:rPr>
          <w:rFonts w:cs="Times New Roman"/>
          <w:color w:val="000000"/>
          <w:sz w:val="24"/>
          <w:szCs w:val="24"/>
        </w:rPr>
        <w:t xml:space="preserve"> originais e cópias das notas fiscais, folhas de pagamento e RPCI – Recibo de Pagamento de Contribuinte Individual;</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VI –</w:t>
      </w:r>
      <w:r w:rsidRPr="00AA6BC0">
        <w:rPr>
          <w:rFonts w:cs="Times New Roman"/>
          <w:color w:val="000000"/>
          <w:sz w:val="24"/>
          <w:szCs w:val="24"/>
        </w:rPr>
        <w:t xml:space="preserve"> relação dos pagamentos efetuados com recursos liberados pela Administração Pública;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b/>
          <w:bCs/>
          <w:color w:val="000000"/>
          <w:sz w:val="24"/>
          <w:szCs w:val="24"/>
        </w:rPr>
      </w:pPr>
      <w:r w:rsidRPr="00AA6BC0">
        <w:rPr>
          <w:rFonts w:cs="Times New Roman"/>
          <w:b/>
          <w:bCs/>
          <w:color w:val="000000"/>
          <w:sz w:val="24"/>
          <w:szCs w:val="24"/>
        </w:rPr>
        <w:t xml:space="preserve">VII – </w:t>
      </w:r>
      <w:r w:rsidRPr="00AA6BC0">
        <w:rPr>
          <w:rFonts w:cs="Times New Roman"/>
          <w:color w:val="000000"/>
          <w:sz w:val="24"/>
          <w:szCs w:val="24"/>
        </w:rPr>
        <w:t xml:space="preserve">quando houver despesas com folha de pagamento de pessoal e/ou </w:t>
      </w:r>
      <w:proofErr w:type="spellStart"/>
      <w:r w:rsidRPr="00AA6BC0">
        <w:rPr>
          <w:rFonts w:cs="Times New Roman"/>
          <w:color w:val="000000"/>
          <w:sz w:val="24"/>
          <w:szCs w:val="24"/>
        </w:rPr>
        <w:t>RPCIs</w:t>
      </w:r>
      <w:proofErr w:type="spellEnd"/>
      <w:r w:rsidRPr="00AA6BC0">
        <w:rPr>
          <w:rFonts w:cs="Times New Roman"/>
          <w:color w:val="000000"/>
          <w:sz w:val="24"/>
          <w:szCs w:val="24"/>
        </w:rPr>
        <w:t>, a prestação de contas deverá estar acompanhada de todos os comprovantes de recolhimento dos encargos sociais (FGTS, GFIP, INSS, IRRF, PIS);</w:t>
      </w:r>
    </w:p>
    <w:p w:rsidR="00BA0EC9" w:rsidRPr="00AA6BC0" w:rsidRDefault="00BA0EC9" w:rsidP="00BA0EC9">
      <w:pPr>
        <w:jc w:val="both"/>
        <w:rPr>
          <w:rFonts w:cs="Times New Roman"/>
          <w:b/>
          <w:bCs/>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lastRenderedPageBreak/>
        <w:t>VIII –</w:t>
      </w:r>
      <w:r w:rsidRPr="00AA6BC0">
        <w:rPr>
          <w:rFonts w:cs="Times New Roman"/>
          <w:color w:val="000000"/>
          <w:sz w:val="24"/>
          <w:szCs w:val="24"/>
        </w:rPr>
        <w:t xml:space="preserve"> Relatório de Ex</w:t>
      </w:r>
      <w:r w:rsidR="008C56DB" w:rsidRPr="00AA6BC0">
        <w:rPr>
          <w:rFonts w:cs="Times New Roman"/>
          <w:color w:val="000000"/>
          <w:sz w:val="24"/>
          <w:szCs w:val="24"/>
        </w:rPr>
        <w:t>ecução do Objeto, elaborado pela</w:t>
      </w:r>
      <w:r w:rsidRPr="00AA6BC0">
        <w:rPr>
          <w:rFonts w:cs="Times New Roman"/>
          <w:color w:val="000000"/>
          <w:sz w:val="24"/>
          <w:szCs w:val="24"/>
        </w:rPr>
        <w:t xml:space="preserve"> Convenente, contendo as atividades desenvolvidas para o cumprimento do objeto e o comparativo de metas propostas com os resultados alcançados;</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IX –</w:t>
      </w:r>
      <w:r w:rsidRPr="00AA6BC0">
        <w:rPr>
          <w:rFonts w:cs="Times New Roman"/>
          <w:color w:val="000000"/>
          <w:sz w:val="24"/>
          <w:szCs w:val="24"/>
        </w:rPr>
        <w:t xml:space="preserve"> relatório de execução financeira do termo de colaboração, com a descrição das despesas e receitas efetivamente realizadas e sua vinculação com a execução do objeto;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1º </w:t>
      </w:r>
      <w:r w:rsidRPr="00AA6BC0">
        <w:rPr>
          <w:rFonts w:cs="Times New Roman"/>
          <w:color w:val="000000"/>
          <w:sz w:val="24"/>
          <w:szCs w:val="24"/>
        </w:rPr>
        <w:t>Os formulários para o atendimento dos incisos II e VI são padronizados pela Administração Pública.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2º </w:t>
      </w:r>
      <w:r w:rsidRPr="00AA6BC0">
        <w:rPr>
          <w:rFonts w:cs="Times New Roman"/>
          <w:color w:val="000000"/>
          <w:sz w:val="24"/>
          <w:szCs w:val="24"/>
        </w:rPr>
        <w:t xml:space="preserve">Somente serão aceitos como comprovante de despesa referente a impostos e contribuições, guias quitadas de pagamento, não sendo considerados documentos hábeis na prestação de contas as certidões negativas de débito. </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sz w:val="24"/>
          <w:szCs w:val="24"/>
        </w:rPr>
      </w:pPr>
      <w:r w:rsidRPr="00AA6BC0">
        <w:rPr>
          <w:rFonts w:cs="Times New Roman"/>
          <w:b/>
          <w:bCs/>
          <w:color w:val="000000"/>
          <w:sz w:val="24"/>
          <w:szCs w:val="24"/>
        </w:rPr>
        <w:t xml:space="preserve">§ 3º </w:t>
      </w:r>
      <w:r w:rsidRPr="00AA6BC0">
        <w:rPr>
          <w:rFonts w:cs="Times New Roman"/>
          <w:color w:val="000000"/>
          <w:sz w:val="24"/>
          <w:szCs w:val="24"/>
        </w:rPr>
        <w:t xml:space="preserve">Por ocasião da conclusão, denúncia, rescisão ou extinção da parceria, os saldos financeiros remanescentes, inclusive os provenientes das receitas obtidas das aplicações financeiras realizadas, serão devolvidos ao órgão repassador dos recursos, no prazo improrrogável de 30 (trinta) dias do evento, </w:t>
      </w:r>
      <w:proofErr w:type="gramStart"/>
      <w:r w:rsidRPr="00AA6BC0">
        <w:rPr>
          <w:rFonts w:cs="Times New Roman"/>
          <w:color w:val="000000"/>
          <w:sz w:val="24"/>
          <w:szCs w:val="24"/>
        </w:rPr>
        <w:t>sob pena</w:t>
      </w:r>
      <w:proofErr w:type="gramEnd"/>
      <w:r w:rsidRPr="00AA6BC0">
        <w:rPr>
          <w:rFonts w:cs="Times New Roman"/>
          <w:color w:val="000000"/>
          <w:sz w:val="24"/>
          <w:szCs w:val="24"/>
        </w:rPr>
        <w:t xml:space="preserve"> de imediata instauração de tomada de contas especial do responsável, providenciada pela autoridade competente do órgão titular dos recursos.</w:t>
      </w:r>
    </w:p>
    <w:p w:rsidR="00BA0EC9" w:rsidRPr="00AA6BC0" w:rsidRDefault="00BA0EC9" w:rsidP="00BA0EC9">
      <w:pPr>
        <w:jc w:val="both"/>
        <w:rPr>
          <w:rFonts w:cs="Times New Roman"/>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4º </w:t>
      </w:r>
      <w:r w:rsidRPr="00AA6BC0">
        <w:rPr>
          <w:rFonts w:cs="Times New Roman"/>
          <w:color w:val="000000"/>
          <w:sz w:val="24"/>
          <w:szCs w:val="24"/>
        </w:rPr>
        <w:t>O gestor do termo de colaboração</w:t>
      </w:r>
      <w:r w:rsidRPr="00AA6BC0">
        <w:rPr>
          <w:rFonts w:cs="Times New Roman"/>
          <w:i/>
          <w:color w:val="000000"/>
          <w:sz w:val="24"/>
          <w:szCs w:val="24"/>
        </w:rPr>
        <w:t xml:space="preserve"> </w:t>
      </w:r>
      <w:r w:rsidRPr="00AA6BC0">
        <w:rPr>
          <w:rFonts w:cs="Times New Roman"/>
          <w:color w:val="000000"/>
          <w:sz w:val="24"/>
          <w:szCs w:val="24"/>
        </w:rPr>
        <w:t>deverá considerar, ainda em sua análise:</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I – </w:t>
      </w:r>
      <w:r w:rsidRPr="00AA6BC0">
        <w:rPr>
          <w:rFonts w:cs="Times New Roman"/>
          <w:color w:val="000000"/>
          <w:sz w:val="24"/>
          <w:szCs w:val="24"/>
        </w:rPr>
        <w:t>o relatório da comissão de monitoramento e avaliação acerca do cumprimento do objeto da parceria nos termos do art. 58, Lei 13.019/14 e da Cláusula Sétima do presente Termo;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II –</w:t>
      </w:r>
      <w:r w:rsidRPr="00AA6BC0">
        <w:rPr>
          <w:rFonts w:cs="Times New Roman"/>
          <w:color w:val="000000"/>
          <w:sz w:val="24"/>
          <w:szCs w:val="24"/>
        </w:rPr>
        <w:t xml:space="preserve"> os valores efetivamente transferidos pela administração pública; </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sz w:val="24"/>
          <w:szCs w:val="24"/>
        </w:rPr>
      </w:pPr>
      <w:r w:rsidRPr="00AA6BC0">
        <w:rPr>
          <w:rFonts w:cs="Times New Roman"/>
          <w:b/>
          <w:bCs/>
          <w:color w:val="000000"/>
          <w:sz w:val="24"/>
          <w:szCs w:val="24"/>
        </w:rPr>
        <w:t>III –</w:t>
      </w:r>
      <w:r w:rsidRPr="00AA6BC0">
        <w:rPr>
          <w:rFonts w:cs="Times New Roman"/>
          <w:color w:val="000000"/>
          <w:sz w:val="24"/>
          <w:szCs w:val="24"/>
        </w:rPr>
        <w:t xml:space="preserve"> análise dos documentos comprobatório</w:t>
      </w:r>
      <w:r w:rsidR="008C56DB" w:rsidRPr="00AA6BC0">
        <w:rPr>
          <w:rFonts w:cs="Times New Roman"/>
          <w:color w:val="000000"/>
          <w:sz w:val="24"/>
          <w:szCs w:val="24"/>
        </w:rPr>
        <w:t>s das despesas apresentados pela</w:t>
      </w:r>
      <w:r w:rsidRPr="00AA6BC0">
        <w:rPr>
          <w:rFonts w:cs="Times New Roman"/>
          <w:color w:val="000000"/>
          <w:sz w:val="24"/>
          <w:szCs w:val="24"/>
        </w:rPr>
        <w:t xml:space="preserve"> Convenente na prestação de contas.</w:t>
      </w:r>
    </w:p>
    <w:p w:rsidR="00BA0EC9" w:rsidRPr="00AA6BC0" w:rsidRDefault="00BA0EC9" w:rsidP="00BA0EC9">
      <w:pPr>
        <w:jc w:val="both"/>
        <w:rPr>
          <w:rFonts w:cs="Times New Roman"/>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5º </w:t>
      </w:r>
      <w:r w:rsidRPr="00AA6BC0">
        <w:rPr>
          <w:rFonts w:cs="Times New Roman"/>
          <w:color w:val="000000"/>
          <w:sz w:val="24"/>
          <w:szCs w:val="24"/>
        </w:rPr>
        <w:t>A prestação de contas, quando a liberação dos recursos ocorrer em parcela única, deverá ser apresentada a administração no prazo de até 60 (sessenta) dias a contar do término da vigência da parceria, e para o caso de liberação mensal ou parcela, deverá ser apresentada no prazo de até 30 (trinta) dias a contar do seu recebimento, ficando a liberação de cada parcela vinculada a prestação de contas da parcela anterior.</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6º </w:t>
      </w:r>
      <w:r w:rsidRPr="00AA6BC0">
        <w:rPr>
          <w:rFonts w:cs="Times New Roman"/>
          <w:color w:val="000000"/>
          <w:sz w:val="24"/>
          <w:szCs w:val="24"/>
        </w:rPr>
        <w:t xml:space="preserve">Os documentos de despesa (faturas, notas fiscais, </w:t>
      </w:r>
      <w:proofErr w:type="spellStart"/>
      <w:r w:rsidRPr="00AA6BC0">
        <w:rPr>
          <w:rFonts w:cs="Times New Roman"/>
          <w:color w:val="000000"/>
          <w:sz w:val="24"/>
          <w:szCs w:val="24"/>
        </w:rPr>
        <w:t>etc</w:t>
      </w:r>
      <w:proofErr w:type="spellEnd"/>
      <w:r w:rsidRPr="00AA6BC0">
        <w:rPr>
          <w:rFonts w:cs="Times New Roman"/>
          <w:color w:val="000000"/>
          <w:sz w:val="24"/>
          <w:szCs w:val="24"/>
        </w:rPr>
        <w:t>), que integram a prestação de contas, apresentados ao Município, em via original, devem ser m</w:t>
      </w:r>
      <w:r w:rsidR="008C56DB" w:rsidRPr="00AA6BC0">
        <w:rPr>
          <w:rFonts w:cs="Times New Roman"/>
          <w:color w:val="000000"/>
          <w:sz w:val="24"/>
          <w:szCs w:val="24"/>
        </w:rPr>
        <w:t>antidos pela</w:t>
      </w:r>
      <w:r w:rsidRPr="00AA6BC0">
        <w:rPr>
          <w:rFonts w:cs="Times New Roman"/>
          <w:color w:val="000000"/>
          <w:sz w:val="24"/>
          <w:szCs w:val="24"/>
        </w:rPr>
        <w:t xml:space="preserve"> Convenente em arquivo próprio à disposição dos órgãos de fiscalização pelo período de 10 (dez) anos a contar da entrega da prestação de contas.</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7º </w:t>
      </w:r>
      <w:r w:rsidRPr="00AA6BC0">
        <w:rPr>
          <w:rFonts w:cs="Times New Roman"/>
          <w:color w:val="000000"/>
          <w:sz w:val="24"/>
          <w:szCs w:val="24"/>
        </w:rPr>
        <w:t xml:space="preserve">A prestação de contas parcial deverá ser apresentada como condição para o recebimento da parcela seguinte, observando os mesmos procedimentos </w:t>
      </w:r>
      <w:proofErr w:type="gramStart"/>
      <w:r w:rsidRPr="00AA6BC0">
        <w:rPr>
          <w:rFonts w:cs="Times New Roman"/>
          <w:color w:val="000000"/>
          <w:sz w:val="24"/>
          <w:szCs w:val="24"/>
        </w:rPr>
        <w:t>supra relacionados</w:t>
      </w:r>
      <w:proofErr w:type="gramEnd"/>
      <w:r w:rsidRPr="00AA6BC0">
        <w:rPr>
          <w:rFonts w:cs="Times New Roman"/>
          <w:color w:val="000000"/>
          <w:sz w:val="24"/>
          <w:szCs w:val="24"/>
        </w:rPr>
        <w:t>.</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bCs/>
          <w:color w:val="000000"/>
          <w:sz w:val="24"/>
          <w:szCs w:val="24"/>
        </w:rPr>
      </w:pPr>
      <w:r w:rsidRPr="00AA6BC0">
        <w:rPr>
          <w:rFonts w:cs="Times New Roman"/>
          <w:b/>
          <w:bCs/>
          <w:color w:val="000000"/>
          <w:sz w:val="24"/>
          <w:szCs w:val="24"/>
        </w:rPr>
        <w:t xml:space="preserve">§ 8º </w:t>
      </w:r>
      <w:r w:rsidRPr="00AA6BC0">
        <w:rPr>
          <w:rFonts w:cs="Times New Roman"/>
          <w:bCs/>
          <w:color w:val="000000"/>
          <w:sz w:val="24"/>
          <w:szCs w:val="24"/>
        </w:rPr>
        <w:t xml:space="preserve">Aplicam-se as disposições dos </w:t>
      </w:r>
      <w:proofErr w:type="spellStart"/>
      <w:r w:rsidRPr="00AA6BC0">
        <w:rPr>
          <w:rFonts w:cs="Times New Roman"/>
          <w:bCs/>
          <w:color w:val="000000"/>
          <w:sz w:val="24"/>
          <w:szCs w:val="24"/>
        </w:rPr>
        <w:t>arts</w:t>
      </w:r>
      <w:proofErr w:type="spellEnd"/>
      <w:r w:rsidRPr="00AA6BC0">
        <w:rPr>
          <w:rFonts w:cs="Times New Roman"/>
          <w:bCs/>
          <w:color w:val="000000"/>
          <w:sz w:val="24"/>
          <w:szCs w:val="24"/>
        </w:rPr>
        <w:t xml:space="preserve">. </w:t>
      </w:r>
      <w:proofErr w:type="gramStart"/>
      <w:r w:rsidRPr="00AA6BC0">
        <w:rPr>
          <w:rFonts w:cs="Times New Roman"/>
          <w:bCs/>
          <w:color w:val="000000"/>
          <w:sz w:val="24"/>
          <w:szCs w:val="24"/>
        </w:rPr>
        <w:t>30 a 37 e 43, da IN nº</w:t>
      </w:r>
      <w:proofErr w:type="gramEnd"/>
      <w:r w:rsidRPr="00AA6BC0">
        <w:rPr>
          <w:rFonts w:cs="Times New Roman"/>
          <w:bCs/>
          <w:color w:val="000000"/>
          <w:sz w:val="24"/>
          <w:szCs w:val="24"/>
        </w:rPr>
        <w:t xml:space="preserve"> 14/2012, do TCE/SC. </w:t>
      </w:r>
    </w:p>
    <w:p w:rsidR="00E16B92" w:rsidRPr="00AA6BC0" w:rsidRDefault="00E16B92" w:rsidP="00BA0EC9">
      <w:pPr>
        <w:jc w:val="both"/>
        <w:rPr>
          <w:rFonts w:cs="Times New Roman"/>
          <w:bCs/>
          <w:color w:val="000000"/>
          <w:sz w:val="24"/>
          <w:szCs w:val="24"/>
        </w:rPr>
      </w:pPr>
    </w:p>
    <w:p w:rsidR="00E16B92" w:rsidRPr="00AA6BC0" w:rsidRDefault="00E16B92" w:rsidP="00BA0EC9">
      <w:pPr>
        <w:jc w:val="both"/>
        <w:rPr>
          <w:rFonts w:cs="Times New Roman"/>
          <w:color w:val="000000"/>
          <w:sz w:val="24"/>
          <w:szCs w:val="24"/>
        </w:rPr>
      </w:pPr>
    </w:p>
    <w:p w:rsidR="00BA0EC9" w:rsidRPr="00AA6BC0" w:rsidRDefault="00BA0EC9" w:rsidP="00BA0EC9">
      <w:pPr>
        <w:jc w:val="both"/>
        <w:rPr>
          <w:rFonts w:cs="Times New Roman"/>
          <w:b/>
          <w:bCs/>
          <w:sz w:val="24"/>
          <w:szCs w:val="24"/>
        </w:rPr>
      </w:pPr>
      <w:r w:rsidRPr="00AA6BC0">
        <w:rPr>
          <w:rFonts w:cs="Times New Roman"/>
          <w:b/>
          <w:bCs/>
          <w:sz w:val="24"/>
          <w:szCs w:val="24"/>
        </w:rPr>
        <w:lastRenderedPageBreak/>
        <w:t xml:space="preserve">CLÁUSULA SÉTIMA – DO MONITORAMENTO, AVALIAÇÃO E </w:t>
      </w:r>
      <w:proofErr w:type="gramStart"/>
      <w:r w:rsidRPr="00AA6BC0">
        <w:rPr>
          <w:rFonts w:cs="Times New Roman"/>
          <w:b/>
          <w:bCs/>
          <w:sz w:val="24"/>
          <w:szCs w:val="24"/>
        </w:rPr>
        <w:t>AUDITORIA</w:t>
      </w:r>
      <w:proofErr w:type="gramEnd"/>
    </w:p>
    <w:p w:rsidR="00BA0EC9" w:rsidRPr="00AA6BC0" w:rsidRDefault="00BA0EC9" w:rsidP="00BA0EC9">
      <w:pPr>
        <w:jc w:val="both"/>
        <w:rPr>
          <w:rFonts w:cs="Times New Roman"/>
          <w:b/>
          <w:bCs/>
          <w:sz w:val="24"/>
          <w:szCs w:val="24"/>
        </w:rPr>
      </w:pPr>
    </w:p>
    <w:p w:rsidR="00BA0EC9" w:rsidRPr="00AA6BC0" w:rsidRDefault="00BA0EC9" w:rsidP="00BA0EC9">
      <w:pPr>
        <w:jc w:val="both"/>
        <w:rPr>
          <w:rFonts w:cs="Times New Roman"/>
          <w:color w:val="000000"/>
          <w:sz w:val="24"/>
          <w:szCs w:val="24"/>
        </w:rPr>
      </w:pPr>
      <w:r w:rsidRPr="00AA6BC0">
        <w:rPr>
          <w:rFonts w:cs="Times New Roman"/>
          <w:color w:val="000000"/>
          <w:sz w:val="24"/>
          <w:szCs w:val="24"/>
        </w:rPr>
        <w:t xml:space="preserve">Sempre que considerar necessário oportuno, a Administração Pública acompanhará, fiscalizará e auditará, por meio de equipe técnica, </w:t>
      </w:r>
      <w:r w:rsidRPr="00AA6BC0">
        <w:rPr>
          <w:rFonts w:cs="Times New Roman"/>
          <w:i/>
          <w:iCs/>
          <w:color w:val="000000"/>
          <w:sz w:val="24"/>
          <w:szCs w:val="24"/>
        </w:rPr>
        <w:t xml:space="preserve">in loco, </w:t>
      </w:r>
      <w:r w:rsidRPr="00AA6BC0">
        <w:rPr>
          <w:rFonts w:cs="Times New Roman"/>
          <w:color w:val="000000"/>
          <w:sz w:val="24"/>
          <w:szCs w:val="24"/>
        </w:rPr>
        <w:t xml:space="preserve">a execução do Plano de Trabalho e de Aplicação de Recursos, podendo sugerir e propor as providências consideradas necessárias para a </w:t>
      </w:r>
      <w:proofErr w:type="gramStart"/>
      <w:r w:rsidRPr="00AA6BC0">
        <w:rPr>
          <w:rFonts w:cs="Times New Roman"/>
          <w:color w:val="000000"/>
          <w:sz w:val="24"/>
          <w:szCs w:val="24"/>
        </w:rPr>
        <w:t>otimização</w:t>
      </w:r>
      <w:proofErr w:type="gramEnd"/>
      <w:r w:rsidRPr="00AA6BC0">
        <w:rPr>
          <w:rFonts w:cs="Times New Roman"/>
          <w:color w:val="000000"/>
          <w:sz w:val="24"/>
          <w:szCs w:val="24"/>
        </w:rPr>
        <w:t xml:space="preserve"> da execução do Plano de Trabalho e da utilização dos recursos transferidos.</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1º </w:t>
      </w:r>
      <w:r w:rsidRPr="00AA6BC0">
        <w:rPr>
          <w:rFonts w:cs="Times New Roman"/>
          <w:color w:val="000000"/>
          <w:sz w:val="24"/>
          <w:szCs w:val="24"/>
        </w:rPr>
        <w:t>A administração pública emitirá relatório técnico de monitoramento e avaliação da parceria e o submeterá à comissão de monitoramento e avaliação designada, que o homologará após verificar:</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 –</w:t>
      </w:r>
      <w:r w:rsidRPr="00AA6BC0">
        <w:rPr>
          <w:rFonts w:cs="Times New Roman"/>
          <w:color w:val="000000"/>
          <w:sz w:val="24"/>
          <w:szCs w:val="24"/>
        </w:rPr>
        <w:t xml:space="preserve"> a descrição sumária das atividades e metas estabelecidas;</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II –</w:t>
      </w:r>
      <w:r w:rsidRPr="00AA6BC0">
        <w:rPr>
          <w:rFonts w:cs="Times New Roman"/>
          <w:color w:val="000000"/>
          <w:sz w:val="24"/>
          <w:szCs w:val="24"/>
        </w:rPr>
        <w:t xml:space="preserve"> a análise das atividades realizadas, do cumprimento das metas e do impacto do benefício social obtido em razão da execução do objeto até o período, com base nos indicadores estabelecidos e aprovados no plano de trabalho;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III –</w:t>
      </w:r>
      <w:r w:rsidRPr="00AA6BC0">
        <w:rPr>
          <w:rFonts w:cs="Times New Roman"/>
          <w:color w:val="000000"/>
          <w:sz w:val="24"/>
          <w:szCs w:val="24"/>
        </w:rPr>
        <w:t xml:space="preserve"> </w:t>
      </w:r>
      <w:proofErr w:type="gramStart"/>
      <w:r w:rsidRPr="00AA6BC0">
        <w:rPr>
          <w:rFonts w:cs="Times New Roman"/>
          <w:color w:val="000000"/>
          <w:sz w:val="24"/>
          <w:szCs w:val="24"/>
        </w:rPr>
        <w:t>as adequações oriundas da análise de auditorias realizadas pelos controles interno</w:t>
      </w:r>
      <w:proofErr w:type="gramEnd"/>
      <w:r w:rsidRPr="00AA6BC0">
        <w:rPr>
          <w:rFonts w:cs="Times New Roman"/>
          <w:color w:val="000000"/>
          <w:sz w:val="24"/>
          <w:szCs w:val="24"/>
        </w:rPr>
        <w:t xml:space="preserve"> e externo, no âmbito da fiscalização preventiva, bem como de suas conclusões e das medidas que tomaram em decorrência dessas auditorias.</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2º </w:t>
      </w:r>
      <w:r w:rsidRPr="00AA6BC0">
        <w:rPr>
          <w:rFonts w:cs="Times New Roman"/>
          <w:color w:val="000000"/>
          <w:sz w:val="24"/>
          <w:szCs w:val="24"/>
        </w:rPr>
        <w:t>Sem prejuízo da fiscalização pela administração pública e pelos órgãos de controle, a execução da parceria poderá ser acompanhada e fiscalizada pelos conselhos de direitos e/ou políticas públicas das áreas correspondentes de atuação existentes.</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sz w:val="24"/>
          <w:szCs w:val="24"/>
        </w:rPr>
      </w:pPr>
      <w:r w:rsidRPr="00AA6BC0">
        <w:rPr>
          <w:rFonts w:cs="Times New Roman"/>
          <w:b/>
          <w:bCs/>
          <w:color w:val="000000"/>
          <w:sz w:val="24"/>
          <w:szCs w:val="24"/>
        </w:rPr>
        <w:t xml:space="preserve">§ 3º </w:t>
      </w:r>
      <w:r w:rsidRPr="00AA6BC0">
        <w:rPr>
          <w:rFonts w:cs="Times New Roman"/>
          <w:color w:val="000000"/>
          <w:sz w:val="24"/>
          <w:szCs w:val="24"/>
        </w:rPr>
        <w:t>Ao perceber a existência de fatos que comprometam ou possam comprometer as atividades ou metas da parceria e de indícios de irregularidades na gestão dos recursos, a equipe técnica informará ao gestor da parceria, para que este exija d</w:t>
      </w:r>
      <w:r w:rsidR="008C56DB" w:rsidRPr="00AA6BC0">
        <w:rPr>
          <w:rFonts w:cs="Times New Roman"/>
          <w:color w:val="000000"/>
          <w:sz w:val="24"/>
          <w:szCs w:val="24"/>
        </w:rPr>
        <w:t>a</w:t>
      </w:r>
      <w:r w:rsidRPr="00AA6BC0">
        <w:rPr>
          <w:rFonts w:cs="Times New Roman"/>
          <w:color w:val="000000"/>
          <w:sz w:val="24"/>
          <w:szCs w:val="24"/>
        </w:rPr>
        <w:t xml:space="preserve"> Convenente providência a fim de sanar os problemas detectados.</w:t>
      </w:r>
    </w:p>
    <w:p w:rsidR="00BA0EC9" w:rsidRPr="00AA6BC0" w:rsidRDefault="00BA0EC9" w:rsidP="00BA0EC9">
      <w:pPr>
        <w:jc w:val="both"/>
        <w:rPr>
          <w:rFonts w:cs="Times New Roman"/>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 –</w:t>
      </w:r>
      <w:r w:rsidRPr="00AA6BC0">
        <w:rPr>
          <w:rFonts w:cs="Times New Roman"/>
          <w:color w:val="000000"/>
          <w:sz w:val="24"/>
          <w:szCs w:val="24"/>
        </w:rPr>
        <w:t xml:space="preserve"> persistindo a irregularidade ou a omissão, a autoridade administrativa competente, </w:t>
      </w:r>
      <w:proofErr w:type="gramStart"/>
      <w:r w:rsidRPr="00AA6BC0">
        <w:rPr>
          <w:rFonts w:cs="Times New Roman"/>
          <w:color w:val="000000"/>
          <w:sz w:val="24"/>
          <w:szCs w:val="24"/>
        </w:rPr>
        <w:t>sob pena</w:t>
      </w:r>
      <w:proofErr w:type="gramEnd"/>
      <w:r w:rsidRPr="00AA6BC0">
        <w:rPr>
          <w:rFonts w:cs="Times New Roman"/>
          <w:color w:val="000000"/>
          <w:sz w:val="24"/>
          <w:szCs w:val="24"/>
        </w:rPr>
        <w:t xml:space="preserve"> de responsabilidade solidária, deve adotar as providências para apuração dos fatos, identificação dos responsáveis, quantificação do dano e obtenção do ressarcimento, nos termos da legislação vigente.</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4º</w:t>
      </w:r>
      <w:r w:rsidRPr="00AA6BC0">
        <w:rPr>
          <w:rFonts w:cs="Times New Roman"/>
          <w:color w:val="000000"/>
          <w:sz w:val="24"/>
          <w:szCs w:val="24"/>
        </w:rPr>
        <w:t xml:space="preserve"> Pela execução da parceria em desacordo com o plano de trabalho e com as normas da Lei Federal nº 13.019/2014 e alterações e da legislação específica, a administração pública poderá, garantida a prévia defesa, aplicar a Convenente as seguintes sanções</w:t>
      </w:r>
      <w:r w:rsidR="008C56DB" w:rsidRPr="00AA6BC0">
        <w:rPr>
          <w:rFonts w:cs="Times New Roman"/>
          <w:color w:val="000000"/>
          <w:sz w:val="24"/>
          <w:szCs w:val="24"/>
        </w:rPr>
        <w:t>:</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 –</w:t>
      </w:r>
      <w:r w:rsidRPr="00AA6BC0">
        <w:rPr>
          <w:rFonts w:cs="Times New Roman"/>
          <w:color w:val="000000"/>
          <w:sz w:val="24"/>
          <w:szCs w:val="24"/>
        </w:rPr>
        <w:t xml:space="preserve"> advertência;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II –</w:t>
      </w:r>
      <w:r w:rsidRPr="00AA6BC0">
        <w:rPr>
          <w:rFonts w:cs="Times New Roman"/>
          <w:color w:val="000000"/>
          <w:sz w:val="24"/>
          <w:szCs w:val="24"/>
        </w:rPr>
        <w:t xml:space="preserve"> suspensão temporária da participação em chamamento público e impedimento de celebrar parceria ou contrato com órgãos e entidades da esfera de governo da administração pública sancionadora, por prazo não superior a dois anos;</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sz w:val="24"/>
          <w:szCs w:val="24"/>
        </w:rPr>
      </w:pPr>
      <w:r w:rsidRPr="00AA6BC0">
        <w:rPr>
          <w:rFonts w:cs="Times New Roman"/>
          <w:b/>
          <w:bCs/>
          <w:color w:val="000000"/>
          <w:sz w:val="24"/>
          <w:szCs w:val="24"/>
        </w:rPr>
        <w:t>III –</w:t>
      </w:r>
      <w:r w:rsidRPr="00AA6BC0">
        <w:rPr>
          <w:rFonts w:cs="Times New Roman"/>
          <w:color w:val="000000"/>
          <w:sz w:val="24"/>
          <w:szCs w:val="24"/>
        </w:rPr>
        <w:t xml:space="preserv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w:t>
      </w:r>
      <w:r w:rsidRPr="00AA6BC0">
        <w:rPr>
          <w:rFonts w:cs="Times New Roman"/>
          <w:color w:val="000000"/>
          <w:sz w:val="24"/>
          <w:szCs w:val="24"/>
        </w:rPr>
        <w:lastRenderedPageBreak/>
        <w:t xml:space="preserve">autoridade que aplicou a penalidade, que será concedida sempre que </w:t>
      </w:r>
      <w:r w:rsidR="008C56DB" w:rsidRPr="00AA6BC0">
        <w:rPr>
          <w:rFonts w:cs="Times New Roman"/>
          <w:color w:val="000000"/>
          <w:sz w:val="24"/>
          <w:szCs w:val="24"/>
        </w:rPr>
        <w:t>a</w:t>
      </w:r>
      <w:r w:rsidRPr="00AA6BC0">
        <w:rPr>
          <w:rFonts w:cs="Times New Roman"/>
          <w:color w:val="000000"/>
          <w:sz w:val="24"/>
          <w:szCs w:val="24"/>
        </w:rPr>
        <w:t xml:space="preserve"> Convenente ressarcir a administração pública pelos prejuízos resultantes e </w:t>
      </w:r>
      <w:proofErr w:type="gramStart"/>
      <w:r w:rsidRPr="00AA6BC0">
        <w:rPr>
          <w:rFonts w:cs="Times New Roman"/>
          <w:color w:val="000000"/>
          <w:sz w:val="24"/>
          <w:szCs w:val="24"/>
        </w:rPr>
        <w:t>após</w:t>
      </w:r>
      <w:proofErr w:type="gramEnd"/>
      <w:r w:rsidRPr="00AA6BC0">
        <w:rPr>
          <w:rFonts w:cs="Times New Roman"/>
          <w:color w:val="000000"/>
          <w:sz w:val="24"/>
          <w:szCs w:val="24"/>
        </w:rPr>
        <w:t xml:space="preserve"> decorrido o prazo da sanção aplicada com base no inciso II desta Cláusula;</w:t>
      </w:r>
    </w:p>
    <w:p w:rsidR="00BA0EC9" w:rsidRPr="00AA6BC0" w:rsidRDefault="00BA0EC9" w:rsidP="00BA0EC9">
      <w:pPr>
        <w:jc w:val="both"/>
        <w:rPr>
          <w:rFonts w:cs="Times New Roman"/>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5º</w:t>
      </w:r>
      <w:r w:rsidRPr="00AA6BC0">
        <w:rPr>
          <w:rFonts w:cs="Times New Roman"/>
          <w:color w:val="000000"/>
          <w:sz w:val="24"/>
          <w:szCs w:val="24"/>
        </w:rPr>
        <w:t xml:space="preserve"> O procedimento adotado pelo administrador público consistirá em, inicialmente, oficiar </w:t>
      </w:r>
      <w:r w:rsidR="008C56DB" w:rsidRPr="00AA6BC0">
        <w:rPr>
          <w:rFonts w:cs="Times New Roman"/>
          <w:color w:val="000000"/>
          <w:sz w:val="24"/>
          <w:szCs w:val="24"/>
        </w:rPr>
        <w:t>a</w:t>
      </w:r>
      <w:r w:rsidRPr="00AA6BC0">
        <w:rPr>
          <w:rFonts w:cs="Times New Roman"/>
          <w:color w:val="000000"/>
          <w:sz w:val="24"/>
          <w:szCs w:val="24"/>
        </w:rPr>
        <w:t xml:space="preserve"> Convenente para que este tome ciência da impropriedade do procedimento por ele executado, sendo que a reincidência, a omissão ou recusa em sanar o procedimento acarretará a sanção prevista no inciso I desta Cláusula;</w:t>
      </w:r>
    </w:p>
    <w:p w:rsidR="00BA0EC9" w:rsidRPr="00AA6BC0" w:rsidRDefault="00BA0EC9" w:rsidP="00BA0EC9">
      <w:pPr>
        <w:jc w:val="both"/>
        <w:rPr>
          <w:rFonts w:cs="Times New Roman"/>
          <w:b/>
          <w:bCs/>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6º</w:t>
      </w:r>
      <w:r w:rsidRPr="00AA6BC0">
        <w:rPr>
          <w:rFonts w:cs="Times New Roman"/>
          <w:color w:val="000000"/>
          <w:sz w:val="24"/>
          <w:szCs w:val="24"/>
        </w:rPr>
        <w:t xml:space="preserve"> A reincidência, omissão ou recusa em sanar o procedimento causador da advertência, acarretará o previsto no inciso II desta Cláusula;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7º </w:t>
      </w:r>
      <w:r w:rsidRPr="00AA6BC0">
        <w:rPr>
          <w:rFonts w:cs="Times New Roman"/>
          <w:color w:val="000000"/>
          <w:sz w:val="24"/>
          <w:szCs w:val="24"/>
        </w:rPr>
        <w:t>A reincidência, omissão ou recusa em sanar o procedimento causador da suspensão, acarretará o previsto no inciso III desta Cláusula;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8º</w:t>
      </w:r>
      <w:r w:rsidRPr="00AA6BC0">
        <w:rPr>
          <w:rFonts w:cs="Times New Roman"/>
          <w:color w:val="000000"/>
          <w:sz w:val="24"/>
          <w:szCs w:val="24"/>
        </w:rPr>
        <w:t xml:space="preserve"> Enquanto perdurarem os motivos determinantes da sanção, e não forem sanadas as impropriedades constatadas, ficam retidos os demais repasses programados à entidade;</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9º</w:t>
      </w:r>
      <w:r w:rsidRPr="00AA6BC0">
        <w:rPr>
          <w:rFonts w:cs="Times New Roman"/>
          <w:color w:val="000000"/>
          <w:sz w:val="24"/>
          <w:szCs w:val="24"/>
        </w:rPr>
        <w:t xml:space="preserve"> O prazo máximo para providências solicitadas à entidade é de 30 (trinta) dias, a contar de ciência, excetuados os casos fortuitos ou de força </w:t>
      </w:r>
      <w:proofErr w:type="gramStart"/>
      <w:r w:rsidRPr="00AA6BC0">
        <w:rPr>
          <w:rFonts w:cs="Times New Roman"/>
          <w:color w:val="000000"/>
          <w:sz w:val="24"/>
          <w:szCs w:val="24"/>
        </w:rPr>
        <w:t>maior formalmente justificados</w:t>
      </w:r>
      <w:proofErr w:type="gramEnd"/>
      <w:r w:rsidRPr="00AA6BC0">
        <w:rPr>
          <w:rFonts w:cs="Times New Roman"/>
          <w:color w:val="000000"/>
          <w:sz w:val="24"/>
          <w:szCs w:val="24"/>
        </w:rPr>
        <w:t xml:space="preserve"> e aceitos pelo Gestor da parceria.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10º </w:t>
      </w:r>
      <w:r w:rsidR="008C56DB" w:rsidRPr="00AA6BC0">
        <w:rPr>
          <w:rFonts w:cs="Times New Roman"/>
          <w:color w:val="000000"/>
          <w:sz w:val="24"/>
          <w:szCs w:val="24"/>
        </w:rPr>
        <w:t>As penalidades previstas a</w:t>
      </w:r>
      <w:r w:rsidRPr="00AA6BC0">
        <w:rPr>
          <w:rFonts w:cs="Times New Roman"/>
          <w:color w:val="000000"/>
          <w:sz w:val="24"/>
          <w:szCs w:val="24"/>
        </w:rPr>
        <w:t xml:space="preserve"> Convenente neste Termo contemplam, além do já elencado no parágrafo 4º do mesmo, a aplicação direta de suas modalidades mediante avaliação da gravidade do fato ou conduta que as motivou, consideradas a situação e circunstâncias objetivas em que ocorreram, conforme o rol:</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 –</w:t>
      </w:r>
      <w:r w:rsidRPr="00AA6BC0">
        <w:rPr>
          <w:rFonts w:cs="Times New Roman"/>
          <w:color w:val="000000"/>
          <w:sz w:val="24"/>
          <w:szCs w:val="24"/>
        </w:rPr>
        <w:t xml:space="preserve"> apresentação ou produção de documentação falsa ou inverídica;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II –</w:t>
      </w:r>
      <w:r w:rsidRPr="00AA6BC0">
        <w:rPr>
          <w:rFonts w:cs="Times New Roman"/>
          <w:color w:val="000000"/>
          <w:sz w:val="24"/>
          <w:szCs w:val="24"/>
        </w:rPr>
        <w:t xml:space="preserve"> conduta fraudulenta ou de má-fé em relação à execução do objeto pactuado;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III –</w:t>
      </w:r>
      <w:r w:rsidRPr="00AA6BC0">
        <w:rPr>
          <w:rFonts w:cs="Times New Roman"/>
          <w:color w:val="000000"/>
          <w:sz w:val="24"/>
          <w:szCs w:val="24"/>
        </w:rPr>
        <w:t xml:space="preserve"> duplicidade ou sobreposição de fontes de recursos no custeio de despesas já financiadas por instrumento de parceria ou contratos;</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sz w:val="24"/>
          <w:szCs w:val="24"/>
        </w:rPr>
      </w:pPr>
      <w:r w:rsidRPr="00AA6BC0">
        <w:rPr>
          <w:rFonts w:cs="Times New Roman"/>
          <w:b/>
          <w:bCs/>
          <w:color w:val="000000"/>
          <w:sz w:val="24"/>
          <w:szCs w:val="24"/>
        </w:rPr>
        <w:t>IV –</w:t>
      </w:r>
      <w:r w:rsidRPr="00AA6BC0">
        <w:rPr>
          <w:rFonts w:cs="Times New Roman"/>
          <w:color w:val="000000"/>
          <w:sz w:val="24"/>
          <w:szCs w:val="24"/>
        </w:rPr>
        <w:t xml:space="preserve"> imposição ao usuário de pagamento pelos serviços prestados na execução do objeto pactuado;</w:t>
      </w:r>
    </w:p>
    <w:p w:rsidR="00BA0EC9" w:rsidRPr="00AA6BC0" w:rsidRDefault="00BA0EC9" w:rsidP="00BA0EC9">
      <w:pPr>
        <w:jc w:val="both"/>
        <w:rPr>
          <w:rFonts w:cs="Times New Roman"/>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V –</w:t>
      </w:r>
      <w:r w:rsidRPr="00AA6BC0">
        <w:rPr>
          <w:rFonts w:cs="Times New Roman"/>
          <w:color w:val="000000"/>
          <w:sz w:val="24"/>
          <w:szCs w:val="24"/>
        </w:rPr>
        <w:t xml:space="preserve"> interrupção da execução do objeto pactuado sem a devida notificação ao Poder Público de forma prévia e tempestiva, no prazo de, no mínimo, 60 (sessenta) dias anteriores à efetiva interrupção ou rescisão, ressalvados os casos fortuitos ou de força maior descritos no Código Civil Brasileiro em seu art. 393, parágrafo único.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b/>
          <w:bCs/>
          <w:color w:val="000000"/>
          <w:sz w:val="24"/>
          <w:szCs w:val="24"/>
        </w:rPr>
      </w:pPr>
      <w:r w:rsidRPr="00AA6BC0">
        <w:rPr>
          <w:rFonts w:cs="Times New Roman"/>
          <w:b/>
          <w:bCs/>
          <w:color w:val="000000"/>
          <w:sz w:val="24"/>
          <w:szCs w:val="24"/>
        </w:rPr>
        <w:t>VI –</w:t>
      </w:r>
      <w:r w:rsidRPr="00AA6BC0">
        <w:rPr>
          <w:rFonts w:cs="Times New Roman"/>
          <w:color w:val="000000"/>
          <w:sz w:val="24"/>
          <w:szCs w:val="24"/>
        </w:rPr>
        <w:t xml:space="preserve"> realização de despesa em grave desacordo ou incongruência com o objeto avençado.</w:t>
      </w:r>
    </w:p>
    <w:p w:rsidR="00BA0EC9" w:rsidRPr="00AA6BC0" w:rsidRDefault="00BA0EC9" w:rsidP="00BA0EC9">
      <w:pPr>
        <w:jc w:val="both"/>
        <w:rPr>
          <w:rFonts w:cs="Times New Roman"/>
          <w:b/>
          <w:bCs/>
          <w:color w:val="000000"/>
          <w:sz w:val="24"/>
          <w:szCs w:val="24"/>
        </w:rPr>
      </w:pPr>
    </w:p>
    <w:p w:rsidR="00BA0EC9" w:rsidRPr="00AA6BC0" w:rsidRDefault="00BA0EC9" w:rsidP="00BA0EC9">
      <w:pPr>
        <w:jc w:val="both"/>
        <w:rPr>
          <w:rFonts w:cs="Times New Roman"/>
          <w:b/>
          <w:bCs/>
          <w:sz w:val="24"/>
          <w:szCs w:val="24"/>
        </w:rPr>
      </w:pPr>
      <w:r w:rsidRPr="00AA6BC0">
        <w:rPr>
          <w:rFonts w:cs="Times New Roman"/>
          <w:b/>
          <w:bCs/>
          <w:sz w:val="24"/>
          <w:szCs w:val="24"/>
        </w:rPr>
        <w:t>CLÁUSULA OITAVA – DA DENÚNCIA E DA RESCISÃO</w:t>
      </w:r>
    </w:p>
    <w:p w:rsidR="00B75E42" w:rsidRPr="00AA6BC0" w:rsidRDefault="00B75E42" w:rsidP="00BA0EC9">
      <w:pPr>
        <w:jc w:val="both"/>
        <w:rPr>
          <w:rFonts w:cs="Times New Roman"/>
          <w:b/>
          <w:bCs/>
          <w:color w:val="FF0000"/>
          <w:sz w:val="24"/>
          <w:szCs w:val="24"/>
        </w:rPr>
      </w:pPr>
    </w:p>
    <w:p w:rsidR="00BA0EC9" w:rsidRPr="00AA6BC0" w:rsidRDefault="00BA0EC9" w:rsidP="00BA0EC9">
      <w:pPr>
        <w:jc w:val="both"/>
        <w:rPr>
          <w:rFonts w:cs="Times New Roman"/>
          <w:b/>
          <w:bCs/>
          <w:sz w:val="24"/>
          <w:szCs w:val="24"/>
        </w:rPr>
      </w:pPr>
      <w:r w:rsidRPr="00AA6BC0">
        <w:rPr>
          <w:rFonts w:cs="Times New Roman"/>
          <w:color w:val="000000"/>
          <w:sz w:val="24"/>
          <w:szCs w:val="24"/>
        </w:rPr>
        <w:t xml:space="preserve">O presente termo poderá ser denunciado, por escrito, a qualquer tempo, e rescindido de pleno direito, independentemente de interpelação judicial ou extrajudicial, por descumprimento das </w:t>
      </w:r>
      <w:r w:rsidRPr="00AA6BC0">
        <w:rPr>
          <w:rFonts w:cs="Times New Roman"/>
          <w:color w:val="000000"/>
          <w:sz w:val="24"/>
          <w:szCs w:val="24"/>
        </w:rPr>
        <w:lastRenderedPageBreak/>
        <w:t xml:space="preserve">normas estabelecidas na legislação vigente, por inadimplemento de quaisquer de suas cláusulas ou condições, </w:t>
      </w:r>
      <w:proofErr w:type="gramStart"/>
      <w:r w:rsidRPr="00AA6BC0">
        <w:rPr>
          <w:rFonts w:cs="Times New Roman"/>
          <w:color w:val="000000"/>
          <w:sz w:val="24"/>
          <w:szCs w:val="24"/>
        </w:rPr>
        <w:t>ou pela superveniência de norma legal ou fato que o torne material ou formalmente inexequível</w:t>
      </w:r>
      <w:proofErr w:type="gramEnd"/>
      <w:r w:rsidRPr="00AA6BC0">
        <w:rPr>
          <w:rFonts w:cs="Times New Roman"/>
          <w:color w:val="000000"/>
          <w:sz w:val="24"/>
          <w:szCs w:val="24"/>
        </w:rPr>
        <w:t>.</w:t>
      </w:r>
    </w:p>
    <w:p w:rsidR="00BA0EC9" w:rsidRPr="00AA6BC0" w:rsidRDefault="00BA0EC9" w:rsidP="00BA0EC9">
      <w:pPr>
        <w:jc w:val="both"/>
        <w:rPr>
          <w:rFonts w:cs="Times New Roman"/>
          <w:b/>
          <w:bCs/>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1º </w:t>
      </w:r>
      <w:r w:rsidRPr="00AA6BC0">
        <w:rPr>
          <w:rFonts w:cs="Times New Roman"/>
          <w:color w:val="000000"/>
          <w:sz w:val="24"/>
          <w:szCs w:val="24"/>
        </w:rPr>
        <w:t>Constituem, particularmente, motivos de rescisão a constatação das seguintes situações:</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I –</w:t>
      </w:r>
      <w:r w:rsidRPr="00AA6BC0">
        <w:rPr>
          <w:rFonts w:cs="Times New Roman"/>
          <w:color w:val="000000"/>
          <w:sz w:val="24"/>
          <w:szCs w:val="24"/>
        </w:rPr>
        <w:t xml:space="preserve"> descumprimento do objeto descrito na cláusula primeira do presente termo;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II – </w:t>
      </w:r>
      <w:r w:rsidRPr="00AA6BC0">
        <w:rPr>
          <w:rFonts w:cs="Times New Roman"/>
          <w:color w:val="000000"/>
          <w:sz w:val="24"/>
          <w:szCs w:val="24"/>
        </w:rPr>
        <w:t>descumprimento de quaisquer das exigências fixadas nas normas e diretrizes que regulam o programa ou projeto, especialmente quanto aos padrões de qualidade de atendimento;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III – </w:t>
      </w:r>
      <w:r w:rsidRPr="00AA6BC0">
        <w:rPr>
          <w:rFonts w:cs="Times New Roman"/>
          <w:color w:val="000000"/>
          <w:sz w:val="24"/>
          <w:szCs w:val="24"/>
        </w:rPr>
        <w:t>cobrança aos usuários de quaisquer valores pelo atendimento realizado.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2º </w:t>
      </w:r>
      <w:r w:rsidRPr="00AA6BC0">
        <w:rPr>
          <w:rFonts w:cs="Times New Roman"/>
          <w:color w:val="000000"/>
          <w:sz w:val="24"/>
          <w:szCs w:val="24"/>
        </w:rPr>
        <w:t xml:space="preserve">Quando ocorrer a denúncia ou a rescisão, </w:t>
      </w:r>
      <w:proofErr w:type="gramStart"/>
      <w:r w:rsidRPr="00AA6BC0">
        <w:rPr>
          <w:rFonts w:cs="Times New Roman"/>
          <w:color w:val="000000"/>
          <w:sz w:val="24"/>
          <w:szCs w:val="24"/>
        </w:rPr>
        <w:t>ficam</w:t>
      </w:r>
      <w:proofErr w:type="gramEnd"/>
      <w:r w:rsidRPr="00AA6BC0">
        <w:rPr>
          <w:rFonts w:cs="Times New Roman"/>
          <w:color w:val="000000"/>
          <w:sz w:val="24"/>
          <w:szCs w:val="24"/>
        </w:rPr>
        <w:t xml:space="preserve"> as partes responsáveis pelas obrigações contraídas durante o prazo em que vigeu o Termo, incluindo igualmente, os benefícios adquiridos no mesmo período.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3º </w:t>
      </w:r>
      <w:r w:rsidRPr="00AA6BC0">
        <w:rPr>
          <w:rFonts w:cs="Times New Roman"/>
          <w:color w:val="000000"/>
          <w:sz w:val="24"/>
          <w:szCs w:val="24"/>
        </w:rPr>
        <w:t>A presente parceria pode ser rescindida, de forma amigável, independente de denúncia, mediante solicitação d</w:t>
      </w:r>
      <w:r w:rsidR="008C56DB" w:rsidRPr="00AA6BC0">
        <w:rPr>
          <w:rFonts w:cs="Times New Roman"/>
          <w:color w:val="000000"/>
          <w:sz w:val="24"/>
          <w:szCs w:val="24"/>
        </w:rPr>
        <w:t>a</w:t>
      </w:r>
      <w:r w:rsidRPr="00AA6BC0">
        <w:rPr>
          <w:rFonts w:cs="Times New Roman"/>
          <w:color w:val="000000"/>
          <w:sz w:val="24"/>
          <w:szCs w:val="24"/>
        </w:rPr>
        <w:t xml:space="preserve"> Convenente, devidamente formalizada e justificada, a ser apresentada na administração pública em, no mínimo, 60 (sessenta) dias antes do término de sua vigência.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b/>
          <w:bCs/>
          <w:color w:val="000000"/>
          <w:sz w:val="24"/>
          <w:szCs w:val="24"/>
        </w:rPr>
      </w:pPr>
      <w:r w:rsidRPr="00AA6BC0">
        <w:rPr>
          <w:rFonts w:cs="Times New Roman"/>
          <w:b/>
          <w:bCs/>
          <w:color w:val="000000"/>
          <w:sz w:val="24"/>
          <w:szCs w:val="24"/>
        </w:rPr>
        <w:t>CLÁUSULA NONA – DA RESTITUIÇÃO DOS RECURSOS</w:t>
      </w:r>
    </w:p>
    <w:p w:rsidR="00B75E42" w:rsidRPr="00AA6BC0" w:rsidRDefault="00B75E42" w:rsidP="00BA0EC9">
      <w:pPr>
        <w:jc w:val="both"/>
        <w:rPr>
          <w:rFonts w:cs="Times New Roman"/>
          <w:b/>
          <w:bCs/>
          <w:color w:val="000000"/>
          <w:sz w:val="24"/>
          <w:szCs w:val="24"/>
        </w:rPr>
      </w:pPr>
    </w:p>
    <w:p w:rsidR="00BA0EC9" w:rsidRPr="00AA6BC0" w:rsidRDefault="008C56DB" w:rsidP="00BA0EC9">
      <w:pPr>
        <w:jc w:val="both"/>
        <w:rPr>
          <w:rFonts w:cs="Times New Roman"/>
          <w:b/>
          <w:bCs/>
          <w:color w:val="000000"/>
          <w:sz w:val="24"/>
          <w:szCs w:val="24"/>
        </w:rPr>
      </w:pPr>
      <w:r w:rsidRPr="00AA6BC0">
        <w:rPr>
          <w:rFonts w:cs="Times New Roman"/>
          <w:color w:val="000000"/>
          <w:sz w:val="24"/>
          <w:szCs w:val="24"/>
        </w:rPr>
        <w:t>A</w:t>
      </w:r>
      <w:r w:rsidR="00BA0EC9" w:rsidRPr="00AA6BC0">
        <w:rPr>
          <w:rFonts w:cs="Times New Roman"/>
          <w:color w:val="000000"/>
          <w:sz w:val="24"/>
          <w:szCs w:val="24"/>
        </w:rPr>
        <w:t xml:space="preserve"> Convenente compromete-se a restituir os valores transferidos pela Administração Pública, atualizados monetariamente e acrescidos de juros legais, na forma da legislação aplicável aos débitos para com a Fazenda do Município, a partir da data do seu recebimento, nas hipóteses de inexecução do objeto da avença ou outra situação em que resulte prejuízo do erário, conforme exigência da Lei Federal nº 13.019/2014 e alterações em seus </w:t>
      </w:r>
      <w:proofErr w:type="spellStart"/>
      <w:r w:rsidR="00BA0EC9" w:rsidRPr="00AA6BC0">
        <w:rPr>
          <w:rFonts w:cs="Times New Roman"/>
          <w:color w:val="000000"/>
          <w:sz w:val="24"/>
          <w:szCs w:val="24"/>
        </w:rPr>
        <w:t>arts</w:t>
      </w:r>
      <w:proofErr w:type="spellEnd"/>
      <w:r w:rsidR="00BA0EC9" w:rsidRPr="00AA6BC0">
        <w:rPr>
          <w:rFonts w:cs="Times New Roman"/>
          <w:color w:val="000000"/>
          <w:sz w:val="24"/>
          <w:szCs w:val="24"/>
        </w:rPr>
        <w:t>. 39, § 2º, 42, IX, 70, § 2º e demais dispositivos aplicáveis.</w:t>
      </w:r>
    </w:p>
    <w:p w:rsidR="00BA0EC9" w:rsidRPr="00AA6BC0" w:rsidRDefault="00BA0EC9" w:rsidP="00BA0EC9">
      <w:pPr>
        <w:jc w:val="both"/>
        <w:rPr>
          <w:rFonts w:cs="Times New Roman"/>
          <w:b/>
          <w:bCs/>
          <w:sz w:val="24"/>
          <w:szCs w:val="24"/>
        </w:rPr>
      </w:pPr>
    </w:p>
    <w:p w:rsidR="00D277C1" w:rsidRPr="00AA6BC0" w:rsidRDefault="00D277C1" w:rsidP="00D277C1">
      <w:pPr>
        <w:jc w:val="both"/>
        <w:rPr>
          <w:rFonts w:cs="Times New Roman"/>
          <w:b/>
          <w:bCs/>
          <w:sz w:val="24"/>
          <w:szCs w:val="24"/>
        </w:rPr>
      </w:pPr>
      <w:r w:rsidRPr="00AA6BC0">
        <w:rPr>
          <w:rFonts w:cs="Times New Roman"/>
          <w:bCs/>
          <w:sz w:val="24"/>
          <w:szCs w:val="24"/>
        </w:rPr>
        <w:t>Parágrafo único</w:t>
      </w:r>
      <w:r w:rsidRPr="00AA6BC0">
        <w:rPr>
          <w:rFonts w:cs="Times New Roman"/>
          <w:sz w:val="24"/>
          <w:szCs w:val="24"/>
        </w:rPr>
        <w:t>. Os rendimentos das aplicações financeiras poderão ser aplicados pel</w:t>
      </w:r>
      <w:r w:rsidR="008C56DB" w:rsidRPr="00AA6BC0">
        <w:rPr>
          <w:rFonts w:cs="Times New Roman"/>
          <w:sz w:val="24"/>
          <w:szCs w:val="24"/>
        </w:rPr>
        <w:t>a</w:t>
      </w:r>
      <w:r w:rsidRPr="00AA6BC0">
        <w:rPr>
          <w:rFonts w:cs="Times New Roman"/>
          <w:sz w:val="24"/>
          <w:szCs w:val="24"/>
        </w:rPr>
        <w:t xml:space="preserve"> Convenente nas metas do objeto da parceria, desde que essa ainda esteja vigente.</w:t>
      </w:r>
    </w:p>
    <w:p w:rsidR="00BA0EC9" w:rsidRPr="00AA6BC0" w:rsidRDefault="00BA0EC9" w:rsidP="00BA0EC9">
      <w:pPr>
        <w:jc w:val="both"/>
        <w:rPr>
          <w:rFonts w:cs="Times New Roman"/>
          <w:b/>
          <w:bCs/>
          <w:color w:val="FF0000"/>
          <w:sz w:val="24"/>
          <w:szCs w:val="24"/>
        </w:rPr>
      </w:pPr>
    </w:p>
    <w:p w:rsidR="00BA0EC9" w:rsidRPr="00AA6BC0" w:rsidRDefault="00BA0EC9" w:rsidP="00BA0EC9">
      <w:pPr>
        <w:jc w:val="both"/>
        <w:rPr>
          <w:rFonts w:cs="Times New Roman"/>
          <w:b/>
          <w:bCs/>
          <w:color w:val="FF0000"/>
          <w:sz w:val="24"/>
          <w:szCs w:val="24"/>
        </w:rPr>
      </w:pPr>
    </w:p>
    <w:p w:rsidR="00BA0EC9" w:rsidRPr="00AA6BC0" w:rsidRDefault="00BA0EC9" w:rsidP="00BA0EC9">
      <w:pPr>
        <w:jc w:val="both"/>
        <w:rPr>
          <w:rFonts w:cs="Times New Roman"/>
          <w:b/>
          <w:bCs/>
          <w:sz w:val="24"/>
          <w:szCs w:val="24"/>
        </w:rPr>
      </w:pPr>
      <w:r w:rsidRPr="00AA6BC0">
        <w:rPr>
          <w:rFonts w:cs="Times New Roman"/>
          <w:b/>
          <w:bCs/>
          <w:sz w:val="24"/>
          <w:szCs w:val="24"/>
        </w:rPr>
        <w:t>CLÁUSULA DÉCIMA – DOS BENS PERMANENTES E/OU REMANESCENTES</w:t>
      </w:r>
    </w:p>
    <w:p w:rsidR="00B75E42" w:rsidRPr="00AA6BC0" w:rsidRDefault="00B75E42" w:rsidP="00BA0EC9">
      <w:pPr>
        <w:jc w:val="both"/>
        <w:rPr>
          <w:rFonts w:cs="Times New Roman"/>
          <w:b/>
          <w:bCs/>
          <w:sz w:val="24"/>
          <w:szCs w:val="24"/>
        </w:rPr>
      </w:pPr>
    </w:p>
    <w:p w:rsidR="00BA0EC9" w:rsidRPr="00AA6BC0" w:rsidRDefault="00BA0EC9" w:rsidP="00BA0EC9">
      <w:pPr>
        <w:jc w:val="both"/>
        <w:rPr>
          <w:rFonts w:cs="Times New Roman"/>
          <w:b/>
          <w:bCs/>
          <w:color w:val="000000"/>
          <w:sz w:val="24"/>
          <w:szCs w:val="24"/>
        </w:rPr>
      </w:pPr>
      <w:r w:rsidRPr="00AA6BC0">
        <w:rPr>
          <w:rFonts w:cs="Times New Roman"/>
          <w:color w:val="000000"/>
          <w:sz w:val="24"/>
          <w:szCs w:val="24"/>
        </w:rPr>
        <w:t xml:space="preserve">Cabe ao administrador público a titularidade dos bens e direitos permanentes e/ou remanescentes na data da conclusão ou extinção da parceria e que, em razão </w:t>
      </w:r>
      <w:proofErr w:type="gramStart"/>
      <w:r w:rsidRPr="00AA6BC0">
        <w:rPr>
          <w:rFonts w:cs="Times New Roman"/>
          <w:color w:val="000000"/>
          <w:sz w:val="24"/>
          <w:szCs w:val="24"/>
        </w:rPr>
        <w:t>dessa</w:t>
      </w:r>
      <w:proofErr w:type="gramEnd"/>
      <w:r w:rsidRPr="00AA6BC0">
        <w:rPr>
          <w:rFonts w:cs="Times New Roman"/>
          <w:color w:val="000000"/>
          <w:sz w:val="24"/>
          <w:szCs w:val="24"/>
        </w:rPr>
        <w:t>, houverem sido adquiridos, produzidos ou transformados com recursos repassados pela administração pública.</w:t>
      </w:r>
    </w:p>
    <w:p w:rsidR="00BA0EC9" w:rsidRPr="00AA6BC0" w:rsidRDefault="00BA0EC9" w:rsidP="00BA0EC9">
      <w:pPr>
        <w:jc w:val="both"/>
        <w:rPr>
          <w:rFonts w:cs="Times New Roman"/>
          <w:b/>
          <w:bCs/>
          <w:color w:val="000000"/>
          <w:sz w:val="24"/>
          <w:szCs w:val="24"/>
        </w:rPr>
      </w:pPr>
    </w:p>
    <w:p w:rsidR="00BA0EC9" w:rsidRPr="00AA6BC0" w:rsidRDefault="00BA0EC9" w:rsidP="00BA0EC9">
      <w:pPr>
        <w:jc w:val="both"/>
        <w:rPr>
          <w:rFonts w:cs="Times New Roman"/>
          <w:sz w:val="24"/>
          <w:szCs w:val="24"/>
        </w:rPr>
      </w:pPr>
      <w:r w:rsidRPr="00AA6BC0">
        <w:rPr>
          <w:rFonts w:cs="Times New Roman"/>
          <w:b/>
          <w:bCs/>
          <w:color w:val="000000"/>
          <w:sz w:val="24"/>
          <w:szCs w:val="24"/>
        </w:rPr>
        <w:t xml:space="preserve">§ 1º </w:t>
      </w:r>
      <w:r w:rsidR="008C56DB" w:rsidRPr="00AA6BC0">
        <w:rPr>
          <w:rFonts w:cs="Times New Roman"/>
          <w:color w:val="000000"/>
          <w:sz w:val="24"/>
          <w:szCs w:val="24"/>
        </w:rPr>
        <w:t>Caso a</w:t>
      </w:r>
      <w:r w:rsidRPr="00AA6BC0">
        <w:rPr>
          <w:rFonts w:cs="Times New Roman"/>
          <w:color w:val="000000"/>
          <w:sz w:val="24"/>
          <w:szCs w:val="24"/>
        </w:rPr>
        <w:t xml:space="preserve"> Convenente adquira equipamentos e materiais permanentes com recursos provenientes da celebração da parceria, o bem será gravado com cláusula de inalienabilidade, e ela deverá formalizar promessa de transferência da propriedade à administração pública, na hipótese de sua extinção</w:t>
      </w:r>
      <w:r w:rsidRPr="00AA6BC0">
        <w:rPr>
          <w:rFonts w:cs="Times New Roman"/>
          <w:color w:val="FF0000"/>
          <w:sz w:val="24"/>
          <w:szCs w:val="24"/>
        </w:rPr>
        <w:t>.</w:t>
      </w:r>
    </w:p>
    <w:p w:rsidR="00BA0EC9" w:rsidRPr="00AA6BC0" w:rsidRDefault="00BA0EC9" w:rsidP="00BA0EC9">
      <w:pPr>
        <w:jc w:val="both"/>
        <w:rPr>
          <w:rFonts w:cs="Times New Roman"/>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lastRenderedPageBreak/>
        <w:t>§ 2º</w:t>
      </w:r>
      <w:r w:rsidR="008C56DB" w:rsidRPr="00AA6BC0">
        <w:rPr>
          <w:rFonts w:cs="Times New Roman"/>
          <w:color w:val="000000"/>
          <w:sz w:val="24"/>
          <w:szCs w:val="24"/>
        </w:rPr>
        <w:t xml:space="preserve"> A responsabilidade exclusiva da</w:t>
      </w:r>
      <w:r w:rsidRPr="00AA6BC0">
        <w:rPr>
          <w:rFonts w:cs="Times New Roman"/>
          <w:color w:val="000000"/>
          <w:sz w:val="24"/>
          <w:szCs w:val="24"/>
        </w:rPr>
        <w:t xml:space="preserve"> Convenente pelo pagamento dos encargos trabalhistas, previdenciários, fiscais e comerciais relacionados à execução do objeto previsto no termo de colaboração, não implicando responsabilidade solidária ou subsidiária da administração pública a inadimplência d</w:t>
      </w:r>
      <w:r w:rsidR="008C56DB" w:rsidRPr="00AA6BC0">
        <w:rPr>
          <w:rFonts w:cs="Times New Roman"/>
          <w:color w:val="000000"/>
          <w:sz w:val="24"/>
          <w:szCs w:val="24"/>
        </w:rPr>
        <w:t>a</w:t>
      </w:r>
      <w:r w:rsidRPr="00AA6BC0">
        <w:rPr>
          <w:rFonts w:cs="Times New Roman"/>
          <w:color w:val="000000"/>
          <w:sz w:val="24"/>
          <w:szCs w:val="24"/>
        </w:rPr>
        <w:t xml:space="preserve"> Convenente em relação ao referido pagamento, os ônus incidentes sobre o objeto da parceria ou os danos decorrentes de restrição à sua execução.</w:t>
      </w:r>
    </w:p>
    <w:p w:rsidR="00D277C1" w:rsidRPr="00AA6BC0" w:rsidRDefault="00D277C1" w:rsidP="00BA0EC9">
      <w:pPr>
        <w:jc w:val="both"/>
        <w:rPr>
          <w:rFonts w:cs="Times New Roman"/>
          <w:color w:val="000000"/>
          <w:sz w:val="24"/>
          <w:szCs w:val="24"/>
        </w:rPr>
      </w:pPr>
    </w:p>
    <w:p w:rsidR="00BA0EC9" w:rsidRPr="00AA6BC0" w:rsidRDefault="00BA0EC9" w:rsidP="00BA0EC9">
      <w:pPr>
        <w:jc w:val="both"/>
        <w:rPr>
          <w:rFonts w:cs="Times New Roman"/>
          <w:b/>
          <w:bCs/>
          <w:sz w:val="24"/>
          <w:szCs w:val="24"/>
        </w:rPr>
      </w:pPr>
    </w:p>
    <w:p w:rsidR="00BA0EC9" w:rsidRPr="00AA6BC0" w:rsidRDefault="00BA0EC9" w:rsidP="00BA0EC9">
      <w:pPr>
        <w:jc w:val="both"/>
        <w:rPr>
          <w:rFonts w:cs="Times New Roman"/>
          <w:b/>
          <w:bCs/>
          <w:sz w:val="24"/>
          <w:szCs w:val="24"/>
        </w:rPr>
      </w:pPr>
      <w:r w:rsidRPr="00AA6BC0">
        <w:rPr>
          <w:rFonts w:cs="Times New Roman"/>
          <w:b/>
          <w:bCs/>
          <w:sz w:val="24"/>
          <w:szCs w:val="24"/>
        </w:rPr>
        <w:t>CLÁUSULA DÉCIMA PRIMEIRA – DAS ALTERAÇÕES</w:t>
      </w:r>
    </w:p>
    <w:p w:rsidR="00B75E42" w:rsidRPr="00AA6BC0" w:rsidRDefault="00B75E42" w:rsidP="00BA0EC9">
      <w:pPr>
        <w:jc w:val="both"/>
        <w:rPr>
          <w:rFonts w:cs="Times New Roman"/>
          <w:b/>
          <w:bCs/>
          <w:sz w:val="24"/>
          <w:szCs w:val="24"/>
        </w:rPr>
      </w:pPr>
    </w:p>
    <w:p w:rsidR="00BA0EC9" w:rsidRPr="00AA6BC0" w:rsidRDefault="00BA0EC9" w:rsidP="00BA0EC9">
      <w:pPr>
        <w:jc w:val="both"/>
        <w:rPr>
          <w:rFonts w:cs="Times New Roman"/>
          <w:color w:val="000000"/>
          <w:sz w:val="24"/>
          <w:szCs w:val="24"/>
        </w:rPr>
      </w:pPr>
      <w:r w:rsidRPr="00AA6BC0">
        <w:rPr>
          <w:rFonts w:cs="Times New Roman"/>
          <w:color w:val="000000"/>
          <w:sz w:val="24"/>
          <w:szCs w:val="24"/>
        </w:rPr>
        <w:t>O presente termo poderá ter suas Cláusulas alteradas mediante acordo entre as partes, através de Termo Aditivo.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1º </w:t>
      </w:r>
      <w:r w:rsidR="008C56DB" w:rsidRPr="00AA6BC0">
        <w:rPr>
          <w:rFonts w:cs="Times New Roman"/>
          <w:color w:val="000000"/>
          <w:sz w:val="24"/>
          <w:szCs w:val="24"/>
        </w:rPr>
        <w:t>A</w:t>
      </w:r>
      <w:r w:rsidRPr="00AA6BC0">
        <w:rPr>
          <w:rFonts w:cs="Times New Roman"/>
          <w:color w:val="000000"/>
          <w:sz w:val="24"/>
          <w:szCs w:val="24"/>
        </w:rPr>
        <w:t xml:space="preserve"> Convenente deverá solicitar, através de ofício e com 30 (trinta) dias de antecedência, a necessidade de Aditivo, bem como a justificativa para a alteração de cláusulas.</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2º </w:t>
      </w:r>
      <w:r w:rsidRPr="00AA6BC0">
        <w:rPr>
          <w:rFonts w:cs="Times New Roman"/>
          <w:color w:val="000000"/>
          <w:sz w:val="24"/>
          <w:szCs w:val="24"/>
        </w:rPr>
        <w:t xml:space="preserve">A solicitação de qualquer alteração deverá ser entregue ao </w:t>
      </w:r>
      <w:proofErr w:type="gramStart"/>
      <w:r w:rsidRPr="00AA6BC0">
        <w:rPr>
          <w:rFonts w:cs="Times New Roman"/>
          <w:color w:val="000000"/>
          <w:sz w:val="24"/>
          <w:szCs w:val="24"/>
        </w:rPr>
        <w:t>Órgão Concedente</w:t>
      </w:r>
      <w:proofErr w:type="gramEnd"/>
      <w:r w:rsidRPr="00AA6BC0">
        <w:rPr>
          <w:rFonts w:cs="Times New Roman"/>
          <w:color w:val="000000"/>
          <w:sz w:val="24"/>
          <w:szCs w:val="24"/>
        </w:rPr>
        <w:t>, o qual analisará a viabilidade do pedido, recomendando ao administrador público quanto a sua pertinência, cabendo a este a decisão sobre sua efetivação.</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b/>
          <w:bCs/>
          <w:sz w:val="24"/>
          <w:szCs w:val="24"/>
        </w:rPr>
      </w:pPr>
      <w:r w:rsidRPr="00AA6BC0">
        <w:rPr>
          <w:rFonts w:cs="Times New Roman"/>
          <w:b/>
          <w:bCs/>
          <w:sz w:val="24"/>
          <w:szCs w:val="24"/>
        </w:rPr>
        <w:t>CLÁUSULA DÉCIMA SEGUNDA – DA AÇÃO PROMOCIONAL</w:t>
      </w:r>
    </w:p>
    <w:p w:rsidR="00B75E42" w:rsidRPr="00AA6BC0" w:rsidRDefault="00B75E42" w:rsidP="00BA0EC9">
      <w:pPr>
        <w:jc w:val="both"/>
        <w:rPr>
          <w:rFonts w:cs="Times New Roman"/>
          <w:b/>
          <w:bCs/>
          <w:sz w:val="24"/>
          <w:szCs w:val="24"/>
        </w:rPr>
      </w:pPr>
    </w:p>
    <w:p w:rsidR="00BA0EC9" w:rsidRPr="00AA6BC0" w:rsidRDefault="00BA0EC9" w:rsidP="00BA0EC9">
      <w:pPr>
        <w:jc w:val="both"/>
        <w:rPr>
          <w:rFonts w:cs="Times New Roman"/>
          <w:color w:val="000000"/>
          <w:sz w:val="24"/>
          <w:szCs w:val="24"/>
        </w:rPr>
      </w:pPr>
      <w:r w:rsidRPr="00AA6BC0">
        <w:rPr>
          <w:rFonts w:cs="Times New Roman"/>
          <w:color w:val="000000"/>
          <w:sz w:val="24"/>
          <w:szCs w:val="24"/>
        </w:rPr>
        <w:t xml:space="preserve">Em toda e qualquer ação promocional, relacionada com o objeto descrito na Cláusula Primeira deste termo, será obrigatoriamente destacada a participação do Município de Irani, observando o disposto na Constituição Federal nos </w:t>
      </w:r>
      <w:proofErr w:type="spellStart"/>
      <w:r w:rsidRPr="00AA6BC0">
        <w:rPr>
          <w:rFonts w:cs="Times New Roman"/>
          <w:color w:val="000000"/>
          <w:sz w:val="24"/>
          <w:szCs w:val="24"/>
        </w:rPr>
        <w:t>arts</w:t>
      </w:r>
      <w:proofErr w:type="spellEnd"/>
      <w:r w:rsidRPr="00AA6BC0">
        <w:rPr>
          <w:rFonts w:cs="Times New Roman"/>
          <w:color w:val="000000"/>
          <w:sz w:val="24"/>
          <w:szCs w:val="24"/>
        </w:rPr>
        <w:t>. 37, § 1º.</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b/>
          <w:bCs/>
          <w:color w:val="000000"/>
          <w:sz w:val="24"/>
          <w:szCs w:val="24"/>
        </w:rPr>
        <w:t xml:space="preserve">§ 1º </w:t>
      </w:r>
      <w:r w:rsidRPr="00AA6BC0">
        <w:rPr>
          <w:rFonts w:cs="Times New Roman"/>
          <w:color w:val="000000"/>
          <w:sz w:val="24"/>
          <w:szCs w:val="24"/>
        </w:rPr>
        <w:t>A publicidade ou ação promocional, quando subsidiada pela verba pública, deve estar prevista no plano de trabalho e diretamente vinculada ao objeto da parceria, de caráter educativo, informativo ou de orientação social, não apresentando nomes, símbolos ou imagens que caracterizem promoção pessoal.</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b/>
          <w:bCs/>
          <w:sz w:val="24"/>
          <w:szCs w:val="24"/>
        </w:rPr>
      </w:pPr>
      <w:r w:rsidRPr="00AA6BC0">
        <w:rPr>
          <w:rFonts w:cs="Times New Roman"/>
          <w:b/>
          <w:bCs/>
          <w:color w:val="000000"/>
          <w:sz w:val="24"/>
          <w:szCs w:val="24"/>
        </w:rPr>
        <w:t xml:space="preserve">§ 2º </w:t>
      </w:r>
      <w:r w:rsidR="008C56DB" w:rsidRPr="00AA6BC0">
        <w:rPr>
          <w:rFonts w:cs="Times New Roman"/>
          <w:color w:val="000000"/>
          <w:sz w:val="24"/>
          <w:szCs w:val="24"/>
        </w:rPr>
        <w:t>A</w:t>
      </w:r>
      <w:r w:rsidRPr="00AA6BC0">
        <w:rPr>
          <w:rFonts w:cs="Times New Roman"/>
          <w:color w:val="000000"/>
          <w:sz w:val="24"/>
          <w:szCs w:val="24"/>
        </w:rPr>
        <w:t xml:space="preserve"> Convenente deverá divulgar, na </w:t>
      </w:r>
      <w:r w:rsidRPr="00AA6BC0">
        <w:rPr>
          <w:rFonts w:cs="Times New Roman"/>
          <w:i/>
          <w:color w:val="000000"/>
          <w:sz w:val="24"/>
          <w:szCs w:val="24"/>
        </w:rPr>
        <w:t>internet</w:t>
      </w:r>
      <w:r w:rsidRPr="00AA6BC0">
        <w:rPr>
          <w:rFonts w:cs="Times New Roman"/>
          <w:color w:val="000000"/>
          <w:sz w:val="24"/>
          <w:szCs w:val="24"/>
        </w:rPr>
        <w:t>, e em locais visíveis de suas sedes sociais e dos estabelecimentos em que exerça suas ações, todas as parcerias celebradas com o poder público, bem como todas as informações listadas no parágrafo único do art. 11 da Lei Federal nº 13.019/2014.</w:t>
      </w:r>
    </w:p>
    <w:p w:rsidR="00BA0EC9" w:rsidRPr="00AA6BC0" w:rsidRDefault="00BA0EC9" w:rsidP="00BA0EC9">
      <w:pPr>
        <w:jc w:val="both"/>
        <w:rPr>
          <w:rFonts w:cs="Times New Roman"/>
          <w:b/>
          <w:bCs/>
          <w:sz w:val="24"/>
          <w:szCs w:val="24"/>
        </w:rPr>
      </w:pPr>
    </w:p>
    <w:p w:rsidR="00BA0EC9" w:rsidRPr="00AA6BC0" w:rsidRDefault="00BA0EC9" w:rsidP="00BA0EC9">
      <w:pPr>
        <w:jc w:val="both"/>
        <w:rPr>
          <w:rFonts w:cs="Times New Roman"/>
          <w:b/>
          <w:bCs/>
          <w:sz w:val="24"/>
          <w:szCs w:val="24"/>
        </w:rPr>
      </w:pPr>
    </w:p>
    <w:p w:rsidR="00BA0EC9" w:rsidRPr="00AA6BC0" w:rsidRDefault="00BA0EC9" w:rsidP="00BA0EC9">
      <w:pPr>
        <w:jc w:val="both"/>
        <w:rPr>
          <w:rFonts w:cs="Times New Roman"/>
          <w:b/>
          <w:bCs/>
          <w:sz w:val="24"/>
          <w:szCs w:val="24"/>
        </w:rPr>
      </w:pPr>
      <w:r w:rsidRPr="00AA6BC0">
        <w:rPr>
          <w:rFonts w:cs="Times New Roman"/>
          <w:b/>
          <w:bCs/>
          <w:sz w:val="24"/>
          <w:szCs w:val="24"/>
        </w:rPr>
        <w:t>CLÁUSULA DÉCIMA TERCEIRA – DA RESPONSABILIDADE SOLIDÁRIA</w:t>
      </w:r>
    </w:p>
    <w:p w:rsidR="00B75E42" w:rsidRPr="00AA6BC0" w:rsidRDefault="00B75E42" w:rsidP="00BA0EC9">
      <w:pPr>
        <w:jc w:val="both"/>
        <w:rPr>
          <w:rFonts w:cs="Times New Roman"/>
          <w:b/>
          <w:bCs/>
          <w:sz w:val="24"/>
          <w:szCs w:val="24"/>
        </w:rPr>
      </w:pPr>
    </w:p>
    <w:p w:rsidR="00BA0EC9" w:rsidRPr="00AA6BC0" w:rsidRDefault="00BA0EC9" w:rsidP="00BA0EC9">
      <w:pPr>
        <w:jc w:val="both"/>
        <w:rPr>
          <w:rFonts w:cs="Times New Roman"/>
          <w:color w:val="FF0000"/>
          <w:sz w:val="24"/>
          <w:szCs w:val="24"/>
        </w:rPr>
      </w:pPr>
      <w:r w:rsidRPr="00AA6BC0">
        <w:rPr>
          <w:rFonts w:cs="Times New Roman"/>
          <w:color w:val="000000"/>
          <w:sz w:val="24"/>
          <w:szCs w:val="24"/>
        </w:rPr>
        <w:t>A Presidente d</w:t>
      </w:r>
      <w:r w:rsidR="008C56DB" w:rsidRPr="00AA6BC0">
        <w:rPr>
          <w:rFonts w:cs="Times New Roman"/>
          <w:color w:val="000000"/>
          <w:sz w:val="24"/>
          <w:szCs w:val="24"/>
        </w:rPr>
        <w:t>a</w:t>
      </w:r>
      <w:r w:rsidRPr="00AA6BC0">
        <w:rPr>
          <w:rFonts w:cs="Times New Roman"/>
          <w:color w:val="000000"/>
          <w:sz w:val="24"/>
          <w:szCs w:val="24"/>
        </w:rPr>
        <w:t xml:space="preserve"> Convenente, Sra. </w:t>
      </w:r>
      <w:proofErr w:type="spellStart"/>
      <w:r w:rsidRPr="00AA6BC0">
        <w:rPr>
          <w:rFonts w:cs="Times New Roman"/>
          <w:color w:val="000000"/>
          <w:sz w:val="24"/>
          <w:szCs w:val="24"/>
        </w:rPr>
        <w:t>Leliz</w:t>
      </w:r>
      <w:proofErr w:type="spellEnd"/>
      <w:r w:rsidRPr="00AA6BC0">
        <w:rPr>
          <w:rFonts w:cs="Times New Roman"/>
          <w:color w:val="000000"/>
          <w:sz w:val="24"/>
          <w:szCs w:val="24"/>
        </w:rPr>
        <w:t xml:space="preserve"> </w:t>
      </w:r>
      <w:proofErr w:type="spellStart"/>
      <w:r w:rsidRPr="00AA6BC0">
        <w:rPr>
          <w:rFonts w:cs="Times New Roman"/>
          <w:color w:val="000000"/>
          <w:sz w:val="24"/>
          <w:szCs w:val="24"/>
        </w:rPr>
        <w:t>Lenzi</w:t>
      </w:r>
      <w:proofErr w:type="spellEnd"/>
      <w:r w:rsidRPr="00AA6BC0">
        <w:rPr>
          <w:rFonts w:cs="Times New Roman"/>
          <w:color w:val="000000"/>
          <w:sz w:val="24"/>
          <w:szCs w:val="24"/>
        </w:rPr>
        <w:t xml:space="preserve"> Steiner, brasileira, casada, portadora da cédula de identidade nº 281.153-7, inscrita no CPF nº 256.236.139-34, residente e domiciliada na Av. Governador Ivo Silveira, 904, Centro, Irani/SC, assume neste ato responsabilidade solidária pela execução das atividades e cumprimento das metas pactuadas na parceria.</w:t>
      </w:r>
    </w:p>
    <w:p w:rsidR="00BA0EC9" w:rsidRPr="00AA6BC0" w:rsidRDefault="00BA0EC9" w:rsidP="00BA0EC9">
      <w:pPr>
        <w:jc w:val="both"/>
        <w:rPr>
          <w:rFonts w:cs="Times New Roman"/>
          <w:color w:val="FF0000"/>
          <w:sz w:val="24"/>
          <w:szCs w:val="24"/>
        </w:rPr>
      </w:pPr>
    </w:p>
    <w:p w:rsidR="00BA0EC9" w:rsidRPr="00AA6BC0" w:rsidRDefault="00BA0EC9" w:rsidP="00BA0EC9">
      <w:pPr>
        <w:jc w:val="both"/>
        <w:rPr>
          <w:rFonts w:cs="Times New Roman"/>
          <w:b/>
          <w:bCs/>
          <w:sz w:val="24"/>
          <w:szCs w:val="24"/>
        </w:rPr>
      </w:pPr>
      <w:r w:rsidRPr="00AA6BC0">
        <w:rPr>
          <w:rFonts w:cs="Times New Roman"/>
          <w:b/>
          <w:bCs/>
          <w:color w:val="000000"/>
          <w:sz w:val="24"/>
          <w:szCs w:val="24"/>
        </w:rPr>
        <w:t>Parágrafo único.</w:t>
      </w:r>
      <w:r w:rsidRPr="00AA6BC0">
        <w:rPr>
          <w:rFonts w:cs="Times New Roman"/>
          <w:color w:val="000000"/>
          <w:sz w:val="24"/>
          <w:szCs w:val="24"/>
        </w:rPr>
        <w:t xml:space="preserve"> A dirigente indicad</w:t>
      </w:r>
      <w:r w:rsidR="00B75E42" w:rsidRPr="00AA6BC0">
        <w:rPr>
          <w:rFonts w:cs="Times New Roman"/>
          <w:color w:val="000000"/>
          <w:sz w:val="24"/>
          <w:szCs w:val="24"/>
        </w:rPr>
        <w:t>a</w:t>
      </w:r>
      <w:r w:rsidRPr="00AA6BC0">
        <w:rPr>
          <w:rFonts w:cs="Times New Roman"/>
          <w:color w:val="000000"/>
          <w:sz w:val="24"/>
          <w:szCs w:val="24"/>
        </w:rPr>
        <w:t xml:space="preserve"> no </w:t>
      </w:r>
      <w:r w:rsidRPr="00AA6BC0">
        <w:rPr>
          <w:rFonts w:cs="Times New Roman"/>
          <w:i/>
          <w:iCs/>
          <w:color w:val="000000"/>
          <w:sz w:val="24"/>
          <w:szCs w:val="24"/>
        </w:rPr>
        <w:t xml:space="preserve">caput </w:t>
      </w:r>
      <w:r w:rsidRPr="00AA6BC0">
        <w:rPr>
          <w:rFonts w:cs="Times New Roman"/>
          <w:color w:val="000000"/>
          <w:sz w:val="24"/>
          <w:szCs w:val="24"/>
        </w:rPr>
        <w:t>deverá manter a Administração Pública informada sobre suas alterações de residência ou domicílio.</w:t>
      </w:r>
    </w:p>
    <w:p w:rsidR="00BA0EC9" w:rsidRPr="00AA6BC0" w:rsidRDefault="00BA0EC9" w:rsidP="00BA0EC9">
      <w:pPr>
        <w:jc w:val="both"/>
        <w:rPr>
          <w:rFonts w:cs="Times New Roman"/>
          <w:b/>
          <w:bCs/>
          <w:sz w:val="24"/>
          <w:szCs w:val="24"/>
        </w:rPr>
      </w:pPr>
    </w:p>
    <w:p w:rsidR="00BA0EC9" w:rsidRDefault="00BA0EC9" w:rsidP="00BA0EC9">
      <w:pPr>
        <w:jc w:val="both"/>
        <w:rPr>
          <w:rFonts w:cs="Times New Roman"/>
          <w:b/>
          <w:bCs/>
          <w:sz w:val="24"/>
          <w:szCs w:val="24"/>
        </w:rPr>
      </w:pPr>
    </w:p>
    <w:p w:rsidR="00AA6BC0" w:rsidRPr="00AA6BC0" w:rsidRDefault="00AA6BC0" w:rsidP="00BA0EC9">
      <w:pPr>
        <w:jc w:val="both"/>
        <w:rPr>
          <w:rFonts w:cs="Times New Roman"/>
          <w:b/>
          <w:bCs/>
          <w:sz w:val="24"/>
          <w:szCs w:val="24"/>
        </w:rPr>
      </w:pPr>
    </w:p>
    <w:p w:rsidR="00BA0EC9" w:rsidRPr="00AA6BC0" w:rsidRDefault="00BA0EC9" w:rsidP="00BA0EC9">
      <w:pPr>
        <w:jc w:val="both"/>
        <w:rPr>
          <w:rFonts w:cs="Times New Roman"/>
          <w:b/>
          <w:bCs/>
          <w:sz w:val="24"/>
          <w:szCs w:val="24"/>
        </w:rPr>
      </w:pPr>
      <w:r w:rsidRPr="00AA6BC0">
        <w:rPr>
          <w:rFonts w:cs="Times New Roman"/>
          <w:b/>
          <w:bCs/>
          <w:sz w:val="24"/>
          <w:szCs w:val="24"/>
        </w:rPr>
        <w:lastRenderedPageBreak/>
        <w:t>CLÁUSULA DÉCIMA QUARTA – DO FORO</w:t>
      </w:r>
    </w:p>
    <w:p w:rsidR="00B75E42" w:rsidRPr="00AA6BC0" w:rsidRDefault="00B75E42" w:rsidP="00BA0EC9">
      <w:pPr>
        <w:jc w:val="both"/>
        <w:rPr>
          <w:rFonts w:cs="Times New Roman"/>
          <w:b/>
          <w:bCs/>
          <w:sz w:val="24"/>
          <w:szCs w:val="24"/>
        </w:rPr>
      </w:pPr>
    </w:p>
    <w:p w:rsidR="00BA0EC9" w:rsidRPr="00AA6BC0" w:rsidRDefault="00BA0EC9" w:rsidP="00BA0EC9">
      <w:pPr>
        <w:jc w:val="both"/>
        <w:rPr>
          <w:rFonts w:cs="Times New Roman"/>
          <w:color w:val="000000"/>
          <w:sz w:val="24"/>
          <w:szCs w:val="24"/>
        </w:rPr>
      </w:pPr>
      <w:r w:rsidRPr="00AA6BC0">
        <w:rPr>
          <w:rFonts w:cs="Times New Roman"/>
          <w:color w:val="000000"/>
          <w:sz w:val="24"/>
          <w:szCs w:val="24"/>
        </w:rPr>
        <w:t>Fica eleito o foro da Comarca de Concórdia/SC para dirimir as questões decorrentes de execução do presente termo, com renúncia expressa de qualquer outro, por mais privilegiado que seja. Estabelecendo-se a obrigatoriedade de prévia tentativa de solução administrativa, com a participação de órgão encarregado de assessoramento jurídico integrante da estrutura da Administração Pública.</w:t>
      </w:r>
    </w:p>
    <w:p w:rsidR="00BA0EC9" w:rsidRPr="00AA6BC0" w:rsidRDefault="00BA0EC9" w:rsidP="00BA0EC9">
      <w:pPr>
        <w:jc w:val="both"/>
        <w:rPr>
          <w:rFonts w:cs="Times New Roman"/>
          <w:color w:val="000000"/>
          <w:sz w:val="24"/>
          <w:szCs w:val="24"/>
        </w:rPr>
      </w:pPr>
    </w:p>
    <w:p w:rsidR="00BA0EC9" w:rsidRPr="00AA6BC0" w:rsidRDefault="00BA0EC9" w:rsidP="00BA0EC9">
      <w:pPr>
        <w:jc w:val="both"/>
        <w:rPr>
          <w:rFonts w:cs="Times New Roman"/>
          <w:color w:val="000000"/>
          <w:sz w:val="24"/>
          <w:szCs w:val="24"/>
        </w:rPr>
      </w:pPr>
      <w:r w:rsidRPr="00AA6BC0">
        <w:rPr>
          <w:rFonts w:cs="Times New Roman"/>
          <w:color w:val="000000"/>
          <w:sz w:val="24"/>
          <w:szCs w:val="24"/>
        </w:rPr>
        <w:t xml:space="preserve">E, por estarem assim, justos e acordados, firmam o presente termo em </w:t>
      </w:r>
      <w:r w:rsidR="00C92BC5">
        <w:rPr>
          <w:rFonts w:cs="Times New Roman"/>
          <w:color w:val="000000"/>
          <w:sz w:val="24"/>
          <w:szCs w:val="24"/>
        </w:rPr>
        <w:t>02</w:t>
      </w:r>
      <w:r w:rsidRPr="00AA6BC0">
        <w:rPr>
          <w:rFonts w:cs="Times New Roman"/>
          <w:color w:val="000000"/>
          <w:sz w:val="24"/>
          <w:szCs w:val="24"/>
        </w:rPr>
        <w:t xml:space="preserve"> (</w:t>
      </w:r>
      <w:r w:rsidR="00C92BC5">
        <w:rPr>
          <w:rFonts w:cs="Times New Roman"/>
          <w:color w:val="000000"/>
          <w:sz w:val="24"/>
          <w:szCs w:val="24"/>
        </w:rPr>
        <w:t>duas</w:t>
      </w:r>
      <w:r w:rsidRPr="00AA6BC0">
        <w:rPr>
          <w:rFonts w:cs="Times New Roman"/>
          <w:color w:val="000000"/>
          <w:sz w:val="24"/>
          <w:szCs w:val="24"/>
        </w:rPr>
        <w:t>) vias de igual teor e forma na presença das testemunhas abaixo relacionadas.</w:t>
      </w:r>
    </w:p>
    <w:p w:rsidR="00BA0EC9" w:rsidRPr="00AA6BC0" w:rsidRDefault="00BA0EC9" w:rsidP="00BA0EC9">
      <w:pPr>
        <w:jc w:val="both"/>
        <w:rPr>
          <w:rFonts w:cs="Times New Roman"/>
          <w:color w:val="000000"/>
          <w:sz w:val="24"/>
          <w:szCs w:val="24"/>
        </w:rPr>
      </w:pPr>
    </w:p>
    <w:p w:rsidR="00B75E42" w:rsidRPr="00AA6BC0" w:rsidRDefault="00B75E42" w:rsidP="00A22477">
      <w:pPr>
        <w:jc w:val="right"/>
        <w:rPr>
          <w:rFonts w:cs="Times New Roman"/>
          <w:color w:val="000000"/>
          <w:sz w:val="24"/>
          <w:szCs w:val="24"/>
        </w:rPr>
      </w:pPr>
    </w:p>
    <w:p w:rsidR="00BA0EC9" w:rsidRPr="00AA6BC0" w:rsidRDefault="00BA0EC9" w:rsidP="00A22477">
      <w:pPr>
        <w:jc w:val="right"/>
        <w:rPr>
          <w:rFonts w:cs="Times New Roman"/>
          <w:color w:val="000000"/>
          <w:sz w:val="24"/>
          <w:szCs w:val="24"/>
        </w:rPr>
      </w:pPr>
      <w:r w:rsidRPr="00AA6BC0">
        <w:rPr>
          <w:rFonts w:cs="Times New Roman"/>
          <w:color w:val="000000"/>
          <w:sz w:val="24"/>
          <w:szCs w:val="24"/>
        </w:rPr>
        <w:t xml:space="preserve">Irani/SC, </w:t>
      </w:r>
      <w:r w:rsidR="00AA6BC0">
        <w:rPr>
          <w:rFonts w:cs="Times New Roman"/>
          <w:color w:val="000000"/>
          <w:sz w:val="24"/>
          <w:szCs w:val="24"/>
        </w:rPr>
        <w:t>25</w:t>
      </w:r>
      <w:r w:rsidR="00A22477" w:rsidRPr="00AA6BC0">
        <w:rPr>
          <w:rFonts w:cs="Times New Roman"/>
          <w:color w:val="000000"/>
          <w:sz w:val="24"/>
          <w:szCs w:val="24"/>
        </w:rPr>
        <w:t xml:space="preserve"> </w:t>
      </w:r>
      <w:r w:rsidRPr="00AA6BC0">
        <w:rPr>
          <w:rFonts w:cs="Times New Roman"/>
          <w:color w:val="000000"/>
          <w:sz w:val="24"/>
          <w:szCs w:val="24"/>
        </w:rPr>
        <w:t xml:space="preserve">de </w:t>
      </w:r>
      <w:r w:rsidR="00AA6BC0">
        <w:rPr>
          <w:rFonts w:cs="Times New Roman"/>
          <w:color w:val="000000"/>
          <w:sz w:val="24"/>
          <w:szCs w:val="24"/>
        </w:rPr>
        <w:t>março</w:t>
      </w:r>
      <w:r w:rsidR="00A22477" w:rsidRPr="00AA6BC0">
        <w:rPr>
          <w:rFonts w:cs="Times New Roman"/>
          <w:color w:val="000000"/>
          <w:sz w:val="24"/>
          <w:szCs w:val="24"/>
        </w:rPr>
        <w:t xml:space="preserve"> </w:t>
      </w:r>
      <w:r w:rsidRPr="00AA6BC0">
        <w:rPr>
          <w:rFonts w:cs="Times New Roman"/>
          <w:color w:val="000000"/>
          <w:sz w:val="24"/>
          <w:szCs w:val="24"/>
        </w:rPr>
        <w:t>de 201</w:t>
      </w:r>
      <w:r w:rsidR="00AA6BC0">
        <w:rPr>
          <w:rFonts w:cs="Times New Roman"/>
          <w:color w:val="000000"/>
          <w:sz w:val="24"/>
          <w:szCs w:val="24"/>
        </w:rPr>
        <w:t>9</w:t>
      </w:r>
      <w:r w:rsidRPr="00AA6BC0">
        <w:rPr>
          <w:rFonts w:cs="Times New Roman"/>
          <w:color w:val="000000"/>
          <w:sz w:val="24"/>
          <w:szCs w:val="24"/>
        </w:rPr>
        <w:t>.</w:t>
      </w:r>
    </w:p>
    <w:p w:rsidR="00A22477" w:rsidRPr="00AA6BC0" w:rsidRDefault="00A22477" w:rsidP="00A22477">
      <w:pPr>
        <w:jc w:val="right"/>
        <w:rPr>
          <w:rFonts w:cs="Times New Roman"/>
          <w:color w:val="000000"/>
          <w:sz w:val="24"/>
          <w:szCs w:val="24"/>
        </w:rPr>
      </w:pPr>
    </w:p>
    <w:p w:rsidR="00A22477" w:rsidRPr="00AA6BC0" w:rsidRDefault="00A22477" w:rsidP="00A22477">
      <w:pPr>
        <w:jc w:val="right"/>
        <w:rPr>
          <w:rFonts w:cs="Times New Roman"/>
          <w:color w:val="FF0000"/>
          <w:sz w:val="24"/>
          <w:szCs w:val="24"/>
        </w:rPr>
      </w:pPr>
    </w:p>
    <w:p w:rsidR="00BA0EC9" w:rsidRPr="00AA6BC0" w:rsidRDefault="00BA0EC9" w:rsidP="00BA0EC9">
      <w:pPr>
        <w:jc w:val="both"/>
        <w:rPr>
          <w:rFonts w:cs="Times New Roman"/>
          <w:color w:val="FF0000"/>
          <w:sz w:val="24"/>
          <w:szCs w:val="24"/>
        </w:rPr>
      </w:pPr>
    </w:p>
    <w:p w:rsidR="00BA0EC9" w:rsidRPr="00AA6BC0" w:rsidRDefault="00BA0EC9" w:rsidP="00BA0EC9">
      <w:pPr>
        <w:jc w:val="both"/>
        <w:rPr>
          <w:rFonts w:cs="Times New Roman"/>
          <w:sz w:val="24"/>
          <w:szCs w:val="24"/>
        </w:rPr>
      </w:pPr>
    </w:p>
    <w:p w:rsidR="00BA0EC9" w:rsidRPr="00AA6BC0" w:rsidRDefault="0007342B" w:rsidP="00BA0EC9">
      <w:pPr>
        <w:rPr>
          <w:rFonts w:cs="Times New Roman"/>
          <w:sz w:val="24"/>
          <w:szCs w:val="24"/>
        </w:rPr>
      </w:pPr>
      <w:r>
        <w:rPr>
          <w:rFonts w:cs="Times New Roman"/>
          <w:noProof/>
          <w:sz w:val="24"/>
          <w:szCs w:val="24"/>
          <w:lang w:eastAsia="pt-BR"/>
        </w:rPr>
        <w:pict>
          <v:shapetype id="_x0000_t202" coordsize="21600,21600" o:spt="202" path="m,l,21600r21600,l21600,xe">
            <v:stroke joinstyle="miter"/>
            <v:path gradientshapeok="t" o:connecttype="rect"/>
          </v:shapetype>
          <v:shape id="Text Box 2" o:spid="_x0000_s1026" type="#_x0000_t202" style="position:absolute;margin-left:.45pt;margin-top:22pt;width:201.7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v7gAIAAA8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" stroked="f">
            <v:textbox>
              <w:txbxContent>
                <w:p w:rsidR="0007342B" w:rsidRPr="00A22477" w:rsidRDefault="0007342B" w:rsidP="00A22477">
                  <w:pPr>
                    <w:suppressAutoHyphens w:val="0"/>
                    <w:autoSpaceDE/>
                    <w:spacing w:line="276" w:lineRule="auto"/>
                    <w:jc w:val="center"/>
                    <w:rPr>
                      <w:rFonts w:eastAsia="Calibri" w:cs="Times New Roman"/>
                      <w:b/>
                      <w:sz w:val="24"/>
                      <w:szCs w:val="24"/>
                    </w:rPr>
                  </w:pPr>
                  <w:r w:rsidRPr="00A22477">
                    <w:rPr>
                      <w:rFonts w:eastAsia="Calibri" w:cs="Times New Roman"/>
                      <w:b/>
                      <w:sz w:val="24"/>
                      <w:szCs w:val="24"/>
                    </w:rPr>
                    <w:t>MUNICÍPIO DE IRANI</w:t>
                  </w:r>
                </w:p>
                <w:p w:rsidR="0007342B" w:rsidRPr="00A22477" w:rsidRDefault="0007342B" w:rsidP="00A22477">
                  <w:pPr>
                    <w:suppressAutoHyphens w:val="0"/>
                    <w:autoSpaceDE/>
                    <w:spacing w:line="276" w:lineRule="auto"/>
                    <w:jc w:val="center"/>
                    <w:rPr>
                      <w:rFonts w:eastAsia="Calibri" w:cs="Times New Roman"/>
                      <w:sz w:val="24"/>
                      <w:szCs w:val="24"/>
                    </w:rPr>
                  </w:pPr>
                  <w:proofErr w:type="spellStart"/>
                  <w:r>
                    <w:rPr>
                      <w:rFonts w:eastAsia="Calibri" w:cs="Times New Roman"/>
                      <w:sz w:val="24"/>
                      <w:szCs w:val="24"/>
                    </w:rPr>
                    <w:t>Sivio</w:t>
                  </w:r>
                  <w:proofErr w:type="spellEnd"/>
                  <w:r>
                    <w:rPr>
                      <w:rFonts w:eastAsia="Calibri" w:cs="Times New Roman"/>
                      <w:sz w:val="24"/>
                      <w:szCs w:val="24"/>
                    </w:rPr>
                    <w:t xml:space="preserve"> </w:t>
                  </w:r>
                  <w:proofErr w:type="spellStart"/>
                  <w:r>
                    <w:rPr>
                      <w:rFonts w:eastAsia="Calibri" w:cs="Times New Roman"/>
                      <w:sz w:val="24"/>
                      <w:szCs w:val="24"/>
                    </w:rPr>
                    <w:t>Antonio</w:t>
                  </w:r>
                  <w:proofErr w:type="spellEnd"/>
                  <w:r>
                    <w:rPr>
                      <w:rFonts w:eastAsia="Calibri" w:cs="Times New Roman"/>
                      <w:sz w:val="24"/>
                      <w:szCs w:val="24"/>
                    </w:rPr>
                    <w:t xml:space="preserve"> Lemos das Neves </w:t>
                  </w:r>
                </w:p>
                <w:p w:rsidR="0007342B" w:rsidRPr="00A22477" w:rsidRDefault="0007342B" w:rsidP="00A22477">
                  <w:pPr>
                    <w:suppressAutoHyphens w:val="0"/>
                    <w:autoSpaceDE/>
                    <w:spacing w:line="276" w:lineRule="auto"/>
                    <w:jc w:val="center"/>
                    <w:rPr>
                      <w:rFonts w:eastAsia="Calibri" w:cs="Times New Roman"/>
                      <w:sz w:val="24"/>
                      <w:szCs w:val="24"/>
                    </w:rPr>
                  </w:pPr>
                  <w:r>
                    <w:rPr>
                      <w:rFonts w:eastAsia="Calibri" w:cs="Times New Roman"/>
                      <w:sz w:val="24"/>
                      <w:szCs w:val="24"/>
                    </w:rPr>
                    <w:t>Prefeito</w:t>
                  </w:r>
                  <w:r w:rsidRPr="00A22477">
                    <w:rPr>
                      <w:rFonts w:eastAsia="Calibri" w:cs="Times New Roman"/>
                      <w:sz w:val="24"/>
                      <w:szCs w:val="24"/>
                    </w:rPr>
                    <w:t xml:space="preserve"> </w:t>
                  </w:r>
                </w:p>
                <w:p w:rsidR="0007342B" w:rsidRPr="00BA68E8" w:rsidRDefault="0007342B" w:rsidP="00BA0EC9">
                  <w:pPr>
                    <w:jc w:val="center"/>
                    <w:rPr>
                      <w:sz w:val="24"/>
                      <w:szCs w:val="24"/>
                    </w:rPr>
                  </w:pPr>
                  <w:r>
                    <w:rPr>
                      <w:sz w:val="24"/>
                      <w:szCs w:val="24"/>
                    </w:rPr>
                    <w:t>Concedente</w:t>
                  </w:r>
                </w:p>
              </w:txbxContent>
            </v:textbox>
          </v:shape>
        </w:pict>
      </w:r>
    </w:p>
    <w:p w:rsidR="00BA0EC9" w:rsidRPr="00AA6BC0" w:rsidRDefault="0007342B" w:rsidP="00BA0EC9">
      <w:pPr>
        <w:rPr>
          <w:rFonts w:cs="Times New Roman"/>
          <w:sz w:val="24"/>
          <w:szCs w:val="24"/>
        </w:rPr>
      </w:pPr>
      <w:r>
        <w:rPr>
          <w:rFonts w:cs="Times New Roman"/>
          <w:noProof/>
          <w:sz w:val="24"/>
          <w:szCs w:val="24"/>
          <w:lang w:eastAsia="pt-BR"/>
        </w:rPr>
        <w:pict>
          <v:shape id="Text Box 3" o:spid="_x0000_s1027" type="#_x0000_t202" style="position:absolute;margin-left:254.7pt;margin-top:2.95pt;width:214.4pt;height:90.75pt;z-index:25166131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" stroked="f">
            <v:textbox>
              <w:txbxContent>
                <w:p w:rsidR="0007342B" w:rsidRDefault="0007342B" w:rsidP="00962ED9">
                  <w:pPr>
                    <w:jc w:val="both"/>
                    <w:rPr>
                      <w:b/>
                      <w:sz w:val="24"/>
                      <w:szCs w:val="24"/>
                    </w:rPr>
                  </w:pPr>
                  <w:r>
                    <w:rPr>
                      <w:b/>
                      <w:sz w:val="24"/>
                      <w:szCs w:val="24"/>
                    </w:rPr>
                    <w:t>ASSOCIAÇÃO DE PAIS E AMIGOS DOS EXCEPCIONAIS DE IRANI/SC</w:t>
                  </w:r>
                </w:p>
                <w:p w:rsidR="0007342B" w:rsidRDefault="0007342B" w:rsidP="00BA0EC9">
                  <w:pPr>
                    <w:jc w:val="center"/>
                    <w:rPr>
                      <w:sz w:val="24"/>
                      <w:szCs w:val="24"/>
                    </w:rPr>
                  </w:pPr>
                  <w:proofErr w:type="spellStart"/>
                  <w:r>
                    <w:rPr>
                      <w:sz w:val="24"/>
                      <w:szCs w:val="24"/>
                    </w:rPr>
                    <w:t>Leliz</w:t>
                  </w:r>
                  <w:proofErr w:type="spellEnd"/>
                  <w:r>
                    <w:rPr>
                      <w:sz w:val="24"/>
                      <w:szCs w:val="24"/>
                    </w:rPr>
                    <w:t xml:space="preserve"> </w:t>
                  </w:r>
                  <w:proofErr w:type="spellStart"/>
                  <w:r>
                    <w:rPr>
                      <w:sz w:val="24"/>
                      <w:szCs w:val="24"/>
                    </w:rPr>
                    <w:t>Lenzi</w:t>
                  </w:r>
                  <w:proofErr w:type="spellEnd"/>
                  <w:r>
                    <w:rPr>
                      <w:sz w:val="24"/>
                      <w:szCs w:val="24"/>
                    </w:rPr>
                    <w:t xml:space="preserve"> Steiner</w:t>
                  </w:r>
                </w:p>
                <w:p w:rsidR="0007342B" w:rsidRDefault="0007342B" w:rsidP="00BA0EC9">
                  <w:pPr>
                    <w:jc w:val="center"/>
                    <w:rPr>
                      <w:sz w:val="24"/>
                      <w:szCs w:val="24"/>
                    </w:rPr>
                  </w:pPr>
                  <w:r>
                    <w:rPr>
                      <w:sz w:val="24"/>
                      <w:szCs w:val="24"/>
                    </w:rPr>
                    <w:t>Presidente</w:t>
                  </w:r>
                </w:p>
                <w:p w:rsidR="0007342B" w:rsidRPr="00BA68E8" w:rsidRDefault="0007342B" w:rsidP="00BA0EC9">
                  <w:pPr>
                    <w:jc w:val="center"/>
                    <w:rPr>
                      <w:sz w:val="24"/>
                      <w:szCs w:val="24"/>
                    </w:rPr>
                  </w:pPr>
                  <w:r>
                    <w:rPr>
                      <w:sz w:val="24"/>
                      <w:szCs w:val="24"/>
                    </w:rPr>
                    <w:t>Convenente</w:t>
                  </w:r>
                </w:p>
              </w:txbxContent>
            </v:textbox>
          </v:shape>
        </w:pict>
      </w:r>
    </w:p>
    <w:p w:rsidR="00BA0EC9" w:rsidRPr="00AA6BC0" w:rsidRDefault="00BA0EC9" w:rsidP="00BA0EC9">
      <w:pPr>
        <w:jc w:val="right"/>
        <w:rPr>
          <w:rFonts w:cs="Times New Roman"/>
          <w:sz w:val="24"/>
          <w:szCs w:val="24"/>
        </w:rPr>
      </w:pPr>
    </w:p>
    <w:p w:rsidR="00BA0EC9" w:rsidRPr="00AA6BC0" w:rsidRDefault="00BA0EC9" w:rsidP="00BA0EC9">
      <w:pPr>
        <w:rPr>
          <w:rFonts w:cs="Times New Roman"/>
          <w:sz w:val="24"/>
          <w:szCs w:val="24"/>
        </w:rPr>
      </w:pPr>
    </w:p>
    <w:p w:rsidR="00BA0EC9" w:rsidRPr="00AA6BC0" w:rsidRDefault="00BA0EC9" w:rsidP="00BA0EC9">
      <w:pPr>
        <w:rPr>
          <w:rFonts w:cs="Times New Roman"/>
          <w:sz w:val="24"/>
          <w:szCs w:val="24"/>
        </w:rPr>
      </w:pPr>
    </w:p>
    <w:p w:rsidR="00BA0EC9" w:rsidRPr="00AA6BC0" w:rsidRDefault="00BA0EC9" w:rsidP="00BA0EC9">
      <w:pPr>
        <w:rPr>
          <w:rFonts w:cs="Times New Roman"/>
          <w:sz w:val="24"/>
          <w:szCs w:val="24"/>
        </w:rPr>
      </w:pPr>
    </w:p>
    <w:p w:rsidR="00BA0EC9" w:rsidRPr="00AA6BC0" w:rsidRDefault="00BA0EC9" w:rsidP="00BA0EC9">
      <w:pPr>
        <w:rPr>
          <w:rFonts w:cs="Times New Roman"/>
          <w:sz w:val="24"/>
          <w:szCs w:val="24"/>
        </w:rPr>
      </w:pPr>
    </w:p>
    <w:p w:rsidR="00BA0EC9" w:rsidRPr="00AA6BC0" w:rsidRDefault="00BA0EC9" w:rsidP="00BA0EC9">
      <w:pPr>
        <w:rPr>
          <w:rFonts w:cs="Times New Roman"/>
          <w:sz w:val="24"/>
          <w:szCs w:val="24"/>
        </w:rPr>
      </w:pPr>
    </w:p>
    <w:p w:rsidR="00BA0EC9" w:rsidRPr="00AA6BC0" w:rsidRDefault="00BA0EC9" w:rsidP="00BA0EC9">
      <w:pPr>
        <w:rPr>
          <w:rFonts w:cs="Times New Roman"/>
          <w:sz w:val="24"/>
          <w:szCs w:val="24"/>
        </w:rPr>
      </w:pPr>
    </w:p>
    <w:p w:rsidR="00BA0EC9" w:rsidRPr="00AA6BC0" w:rsidRDefault="00BA0EC9" w:rsidP="00A56F20">
      <w:pPr>
        <w:tabs>
          <w:tab w:val="left" w:pos="0"/>
        </w:tabs>
        <w:jc w:val="center"/>
        <w:rPr>
          <w:rFonts w:cs="Times New Roman"/>
          <w:sz w:val="24"/>
          <w:szCs w:val="24"/>
        </w:rPr>
      </w:pPr>
    </w:p>
    <w:p w:rsidR="00BA0EC9" w:rsidRPr="00AA6BC0" w:rsidRDefault="00BA0EC9" w:rsidP="00BA0EC9">
      <w:pPr>
        <w:tabs>
          <w:tab w:val="left" w:pos="0"/>
        </w:tabs>
        <w:jc w:val="both"/>
        <w:rPr>
          <w:rFonts w:cs="Times New Roman"/>
          <w:sz w:val="24"/>
          <w:szCs w:val="24"/>
        </w:rPr>
      </w:pPr>
    </w:p>
    <w:p w:rsidR="00AA6BC0" w:rsidRPr="00AA6BC0" w:rsidRDefault="00AA6BC0" w:rsidP="00AA6BC0">
      <w:pPr>
        <w:tabs>
          <w:tab w:val="left" w:pos="0"/>
        </w:tabs>
        <w:jc w:val="both"/>
        <w:rPr>
          <w:rFonts w:cs="Times New Roman"/>
          <w:b/>
          <w:sz w:val="24"/>
          <w:szCs w:val="24"/>
        </w:rPr>
      </w:pPr>
    </w:p>
    <w:p w:rsidR="00AA6BC0" w:rsidRPr="00AA6BC0" w:rsidRDefault="00AA6BC0" w:rsidP="00AA6BC0">
      <w:pPr>
        <w:tabs>
          <w:tab w:val="left" w:pos="0"/>
        </w:tabs>
        <w:jc w:val="both"/>
        <w:rPr>
          <w:rFonts w:cs="Times New Roman"/>
          <w:b/>
          <w:sz w:val="24"/>
          <w:szCs w:val="24"/>
        </w:rPr>
      </w:pPr>
      <w:r w:rsidRPr="00AA6BC0">
        <w:rPr>
          <w:rFonts w:cs="Times New Roman"/>
          <w:b/>
          <w:sz w:val="24"/>
          <w:szCs w:val="24"/>
        </w:rPr>
        <w:t>Testemunhas:</w:t>
      </w:r>
    </w:p>
    <w:p w:rsidR="00AA6BC0" w:rsidRPr="00AA6BC0" w:rsidRDefault="00AA6BC0" w:rsidP="00AA6BC0">
      <w:pPr>
        <w:tabs>
          <w:tab w:val="left" w:pos="0"/>
        </w:tabs>
        <w:jc w:val="both"/>
        <w:rPr>
          <w:rFonts w:cs="Times New Roman"/>
          <w:b/>
          <w:sz w:val="24"/>
          <w:szCs w:val="24"/>
        </w:rPr>
      </w:pPr>
    </w:p>
    <w:p w:rsidR="00AA6BC0" w:rsidRDefault="00AA6BC0" w:rsidP="00AA6BC0">
      <w:pPr>
        <w:tabs>
          <w:tab w:val="left" w:pos="0"/>
        </w:tabs>
        <w:jc w:val="both"/>
        <w:rPr>
          <w:rFonts w:cs="Times New Roman"/>
          <w:sz w:val="24"/>
          <w:szCs w:val="24"/>
        </w:rPr>
      </w:pPr>
    </w:p>
    <w:p w:rsidR="00962ED9" w:rsidRPr="00AA6BC0" w:rsidRDefault="00962ED9" w:rsidP="00AA6BC0">
      <w:pPr>
        <w:tabs>
          <w:tab w:val="left" w:pos="0"/>
        </w:tabs>
        <w:jc w:val="both"/>
        <w:rPr>
          <w:rFonts w:cs="Times New Roman"/>
          <w:sz w:val="24"/>
          <w:szCs w:val="24"/>
        </w:rPr>
      </w:pPr>
    </w:p>
    <w:p w:rsidR="00AA6BC0" w:rsidRPr="00AA6BC0" w:rsidRDefault="00AA6BC0" w:rsidP="00AA6BC0">
      <w:pPr>
        <w:tabs>
          <w:tab w:val="left" w:pos="0"/>
        </w:tabs>
        <w:jc w:val="both"/>
        <w:rPr>
          <w:rFonts w:cs="Times New Roman"/>
          <w:sz w:val="24"/>
          <w:szCs w:val="24"/>
        </w:rPr>
      </w:pPr>
      <w:r w:rsidRPr="00AA6BC0">
        <w:rPr>
          <w:rFonts w:cs="Times New Roman"/>
          <w:sz w:val="24"/>
          <w:szCs w:val="24"/>
        </w:rPr>
        <w:t>Flávio de Melo</w:t>
      </w:r>
      <w:r w:rsidRPr="00AA6BC0">
        <w:rPr>
          <w:rFonts w:cs="Times New Roman"/>
          <w:sz w:val="24"/>
          <w:szCs w:val="24"/>
        </w:rPr>
        <w:tab/>
      </w:r>
      <w:r w:rsidRPr="00AA6BC0">
        <w:rPr>
          <w:rFonts w:cs="Times New Roman"/>
          <w:sz w:val="24"/>
          <w:szCs w:val="24"/>
        </w:rPr>
        <w:tab/>
      </w:r>
      <w:r w:rsidRPr="00AA6BC0">
        <w:rPr>
          <w:rFonts w:cs="Times New Roman"/>
          <w:sz w:val="24"/>
          <w:szCs w:val="24"/>
        </w:rPr>
        <w:tab/>
      </w:r>
      <w:r w:rsidRPr="00AA6BC0">
        <w:rPr>
          <w:rFonts w:cs="Times New Roman"/>
          <w:sz w:val="24"/>
          <w:szCs w:val="24"/>
        </w:rPr>
        <w:tab/>
        <w:t xml:space="preserve">     </w:t>
      </w:r>
      <w:r w:rsidRPr="00AA6BC0">
        <w:rPr>
          <w:rFonts w:cs="Times New Roman"/>
          <w:sz w:val="24"/>
          <w:szCs w:val="24"/>
        </w:rPr>
        <w:tab/>
        <w:t>Graciele Ricci Lemes</w:t>
      </w:r>
    </w:p>
    <w:p w:rsidR="00AA6BC0" w:rsidRPr="00AA6BC0" w:rsidRDefault="00AA6BC0" w:rsidP="00AA6BC0">
      <w:pPr>
        <w:tabs>
          <w:tab w:val="left" w:pos="0"/>
        </w:tabs>
        <w:jc w:val="both"/>
        <w:rPr>
          <w:rFonts w:cs="Times New Roman"/>
          <w:sz w:val="24"/>
          <w:szCs w:val="24"/>
        </w:rPr>
      </w:pPr>
      <w:r w:rsidRPr="00AA6BC0">
        <w:rPr>
          <w:rFonts w:cs="Times New Roman"/>
          <w:sz w:val="24"/>
          <w:szCs w:val="24"/>
        </w:rPr>
        <w:t>CPF: 009.687.709-08                                          CPF: 089.518.639-05</w:t>
      </w:r>
    </w:p>
    <w:p w:rsidR="00AA6BC0" w:rsidRPr="00AA6BC0" w:rsidRDefault="00AA6BC0" w:rsidP="00AA6BC0">
      <w:pPr>
        <w:tabs>
          <w:tab w:val="left" w:pos="0"/>
        </w:tabs>
        <w:jc w:val="both"/>
        <w:rPr>
          <w:rFonts w:cs="Times New Roman"/>
          <w:b/>
          <w:sz w:val="24"/>
          <w:szCs w:val="24"/>
          <w:lang w:val="en-US"/>
        </w:rPr>
      </w:pPr>
    </w:p>
    <w:p w:rsidR="00551CB7" w:rsidRPr="00AA6BC0" w:rsidRDefault="00551CB7" w:rsidP="00AA6BC0">
      <w:pPr>
        <w:tabs>
          <w:tab w:val="left" w:pos="0"/>
        </w:tabs>
        <w:jc w:val="both"/>
        <w:rPr>
          <w:rFonts w:cs="Times New Roman"/>
          <w:sz w:val="24"/>
          <w:szCs w:val="24"/>
        </w:rPr>
      </w:pPr>
    </w:p>
    <w:sectPr w:rsidR="00551CB7" w:rsidRPr="00AA6BC0" w:rsidSect="00E16B92">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42B" w:rsidRDefault="0007342B">
      <w:r>
        <w:separator/>
      </w:r>
    </w:p>
  </w:endnote>
  <w:endnote w:type="continuationSeparator" w:id="0">
    <w:p w:rsidR="0007342B" w:rsidRDefault="0007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42B" w:rsidRDefault="0007342B">
      <w:r>
        <w:separator/>
      </w:r>
    </w:p>
  </w:footnote>
  <w:footnote w:type="continuationSeparator" w:id="0">
    <w:p w:rsidR="0007342B" w:rsidRDefault="00073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2B" w:rsidRPr="00640507" w:rsidRDefault="0007342B" w:rsidP="00871ECE">
    <w:pPr>
      <w:pStyle w:val="Cabealho"/>
      <w:spacing w:before="60" w:line="360" w:lineRule="auto"/>
      <w:ind w:left="2160" w:right="360"/>
      <w:rPr>
        <w:rFonts w:cs="Arial"/>
        <w:b/>
        <w:sz w:val="32"/>
        <w:szCs w:val="32"/>
      </w:rPr>
    </w:pPr>
    <w:sdt>
      <w:sdtPr>
        <w:rPr>
          <w:rFonts w:cs="Arial"/>
          <w:b/>
          <w:sz w:val="32"/>
          <w:szCs w:val="32"/>
        </w:rPr>
        <w:id w:val="1784845293"/>
        <w:docPartObj>
          <w:docPartGallery w:val="Page Numbers (Margins)"/>
          <w:docPartUnique/>
        </w:docPartObj>
      </w:sdtPr>
      <w:sdtContent>
        <w:r>
          <w:rPr>
            <w:noProof/>
          </w:rPr>
          <w:pict>
            <v:rect id="Retângulo 9" o:spid="_x0000_s2052" style="position:absolute;left:0;text-align:left;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HI1wmeDAgAA&#10;9wQAAA4AAAAAAAAAAAAAAAAALgIAAGRycy9lMm9Eb2MueG1sUEsBAi0AFAAGAAgAAAAhAGzVH9PZ&#10;AAAABQEAAA8AAAAAAAAAAAAAAAAA3QQAAGRycy9kb3ducmV2LnhtbFBLBQYAAAAABAAEAPMAAADj&#10;BQAAAAA=&#10;" o:allowincell="f" stroked="f">
              <v:textbox>
                <w:txbxContent>
                  <w:p w:rsidR="0007342B" w:rsidRPr="00A56F20" w:rsidRDefault="0007342B">
                    <w:pPr>
                      <w:jc w:val="center"/>
                      <w:rPr>
                        <w:rFonts w:ascii="Agency FB" w:eastAsiaTheme="majorEastAsia" w:hAnsi="Agency FB" w:cstheme="majorBidi"/>
                      </w:rPr>
                    </w:pPr>
                    <w:sdt>
                      <w:sdtPr>
                        <w:rPr>
                          <w:rFonts w:asciiTheme="majorHAnsi" w:eastAsiaTheme="majorEastAsia" w:hAnsiTheme="majorHAnsi" w:cstheme="majorBidi"/>
                          <w:sz w:val="48"/>
                          <w:szCs w:val="48"/>
                        </w:rPr>
                        <w:id w:val="-1131474261"/>
                      </w:sdtPr>
                      <w:sdtEndPr>
                        <w:rPr>
                          <w:rFonts w:ascii="Agency FB" w:hAnsi="Agency FB"/>
                          <w:sz w:val="20"/>
                          <w:szCs w:val="20"/>
                        </w:rPr>
                      </w:sdtEndPr>
                      <w:sdtContent>
                        <w:r w:rsidRPr="00A56F20">
                          <w:rPr>
                            <w:rFonts w:ascii="Agency FB" w:eastAsiaTheme="minorEastAsia" w:hAnsi="Agency FB" w:cstheme="minorBidi"/>
                          </w:rPr>
                          <w:fldChar w:fldCharType="begin"/>
                        </w:r>
                        <w:r w:rsidRPr="00A56F20">
                          <w:rPr>
                            <w:rFonts w:ascii="Agency FB" w:hAnsi="Agency FB"/>
                          </w:rPr>
                          <w:instrText>PAGE  \* MERGEFORMAT</w:instrText>
                        </w:r>
                        <w:r w:rsidRPr="00A56F20">
                          <w:rPr>
                            <w:rFonts w:ascii="Agency FB" w:eastAsiaTheme="minorEastAsia" w:hAnsi="Agency FB" w:cstheme="minorBidi"/>
                          </w:rPr>
                          <w:fldChar w:fldCharType="separate"/>
                        </w:r>
                        <w:r w:rsidR="00F81B25" w:rsidRPr="00F81B25">
                          <w:rPr>
                            <w:rFonts w:ascii="Agency FB" w:eastAsiaTheme="majorEastAsia" w:hAnsi="Agency FB" w:cstheme="majorBidi"/>
                            <w:noProof/>
                          </w:rPr>
                          <w:t>11</w:t>
                        </w:r>
                        <w:r w:rsidRPr="00A56F20">
                          <w:rPr>
                            <w:rFonts w:ascii="Agency FB" w:eastAsiaTheme="majorEastAsia" w:hAnsi="Agency FB" w:cstheme="majorBidi"/>
                          </w:rPr>
                          <w:fldChar w:fldCharType="end"/>
                        </w:r>
                      </w:sdtContent>
                    </w:sdt>
                    <w:r>
                      <w:rPr>
                        <w:rFonts w:ascii="Agency FB" w:eastAsiaTheme="majorEastAsia" w:hAnsi="Agency FB" w:cstheme="majorBidi"/>
                      </w:rPr>
                      <w:t>/12</w:t>
                    </w:r>
                  </w:p>
                </w:txbxContent>
              </v:textbox>
              <w10:wrap anchorx="margin" anchory="page"/>
            </v:rect>
          </w:pict>
        </w:r>
      </w:sdtContent>
    </w:sdt>
    <w:r>
      <w:rPr>
        <w:noProof/>
        <w:sz w:val="32"/>
        <w:szCs w:val="32"/>
        <w:lang w:eastAsia="pt-BR"/>
      </w:rPr>
      <w:pict>
        <v:shapetype id="_x0000_t202" coordsize="21600,21600" o:spt="202" path="m,l,21600r21600,l21600,xe">
          <v:stroke joinstyle="miter"/>
          <v:path gradientshapeok="t" o:connecttype="rect"/>
        </v:shapetype>
        <v:shape id="Text Box 1" o:spid="_x0000_s2049" type="#_x0000_t202" style="position:absolute;left:0;text-align:left;margin-left:-2pt;margin-top:-11.5pt;width:84.95pt;height:9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" strokecolor="white">
          <v:textbox>
            <w:txbxContent>
              <w:p w:rsidR="0007342B" w:rsidRDefault="0007342B" w:rsidP="00871ECE">
                <w:r>
                  <w:rPr>
                    <w:noProof/>
                    <w:lang w:eastAsia="pt-BR"/>
                  </w:rPr>
                  <w:drawing>
                    <wp:inline distT="0" distB="0" distL="0" distR="0">
                      <wp:extent cx="885825" cy="943776"/>
                      <wp:effectExtent l="0" t="0" r="0" b="0"/>
                      <wp:docPr id="3" name="Imagem 2" descr="http://www.alca-bloco.com.br/ocontestado/simbolos/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ca-bloco.com.br/ocontestado/simbolos/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052" cy="954672"/>
                              </a:xfrm>
                              <a:prstGeom prst="rect">
                                <a:avLst/>
                              </a:prstGeom>
                              <a:noFill/>
                              <a:ln>
                                <a:noFill/>
                              </a:ln>
                            </pic:spPr>
                          </pic:pic>
                        </a:graphicData>
                      </a:graphic>
                    </wp:inline>
                  </w:drawing>
                </w:r>
              </w:p>
            </w:txbxContent>
          </v:textbox>
        </v:shape>
      </w:pict>
    </w:r>
    <w:r w:rsidRPr="00640507">
      <w:rPr>
        <w:rFonts w:cs="Arial"/>
        <w:b/>
        <w:sz w:val="32"/>
        <w:szCs w:val="32"/>
      </w:rPr>
      <w:t>ESTADO DE SANTA CATARINA</w:t>
    </w:r>
  </w:p>
  <w:p w:rsidR="0007342B" w:rsidRPr="00640507" w:rsidRDefault="0007342B" w:rsidP="00871ECE">
    <w:pPr>
      <w:pStyle w:val="Cabealho"/>
      <w:spacing w:line="360" w:lineRule="auto"/>
      <w:ind w:left="2160"/>
      <w:rPr>
        <w:rFonts w:cs="Arial"/>
        <w:b/>
        <w:sz w:val="32"/>
        <w:szCs w:val="32"/>
      </w:rPr>
    </w:pPr>
    <w:r>
      <w:rPr>
        <w:noProof/>
        <w:sz w:val="32"/>
        <w:szCs w:val="32"/>
        <w:lang w:eastAsia="pt-BR"/>
      </w:rPr>
      <w:pict>
        <v:line id="Line 2" o:spid="_x0000_s2050"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29.95pt" to="462.9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" strokeweight="4.5pt">
          <v:stroke linestyle="thinThick"/>
        </v:line>
      </w:pict>
    </w:r>
    <w:r w:rsidRPr="00640507">
      <w:rPr>
        <w:rFonts w:cs="Arial"/>
        <w:b/>
        <w:sz w:val="32"/>
        <w:szCs w:val="32"/>
      </w:rPr>
      <w:t>MUNICÍPIO DE IRANI</w:t>
    </w:r>
  </w:p>
  <w:p w:rsidR="0007342B" w:rsidRDefault="0007342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0EC9"/>
    <w:rsid w:val="0007342B"/>
    <w:rsid w:val="0033017F"/>
    <w:rsid w:val="00354063"/>
    <w:rsid w:val="004A21BC"/>
    <w:rsid w:val="00551CB7"/>
    <w:rsid w:val="00871ECE"/>
    <w:rsid w:val="008C56DB"/>
    <w:rsid w:val="00962ED9"/>
    <w:rsid w:val="00992500"/>
    <w:rsid w:val="00A22477"/>
    <w:rsid w:val="00A56F20"/>
    <w:rsid w:val="00A93A86"/>
    <w:rsid w:val="00AA6BC0"/>
    <w:rsid w:val="00B75E42"/>
    <w:rsid w:val="00BA0EC9"/>
    <w:rsid w:val="00C92BC5"/>
    <w:rsid w:val="00D277C1"/>
    <w:rsid w:val="00E16B92"/>
    <w:rsid w:val="00F81B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EC9"/>
    <w:pPr>
      <w:suppressAutoHyphens/>
      <w:autoSpaceDE w:val="0"/>
      <w:spacing w:after="0" w:line="240" w:lineRule="auto"/>
    </w:pPr>
    <w:rPr>
      <w:rFonts w:ascii="Times New Roman" w:eastAsia="Times New Roman" w:hAnsi="Times New Roman" w:cs="Calibr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A0EC9"/>
    <w:pPr>
      <w:spacing w:after="120"/>
    </w:pPr>
  </w:style>
  <w:style w:type="character" w:customStyle="1" w:styleId="CorpodetextoChar">
    <w:name w:val="Corpo de texto Char"/>
    <w:basedOn w:val="Fontepargpadro"/>
    <w:link w:val="Corpodetexto"/>
    <w:rsid w:val="00BA0EC9"/>
    <w:rPr>
      <w:rFonts w:ascii="Times New Roman" w:eastAsia="Times New Roman" w:hAnsi="Times New Roman" w:cs="Calibri"/>
      <w:sz w:val="20"/>
      <w:szCs w:val="20"/>
    </w:rPr>
  </w:style>
  <w:style w:type="paragraph" w:customStyle="1" w:styleId="TextosemFormatao1">
    <w:name w:val="Texto sem Formatação1"/>
    <w:basedOn w:val="Normal"/>
    <w:rsid w:val="00BA0EC9"/>
    <w:rPr>
      <w:rFonts w:ascii="Courier New" w:hAnsi="Courier New" w:cs="Courier New"/>
    </w:rPr>
  </w:style>
  <w:style w:type="paragraph" w:customStyle="1" w:styleId="A111172">
    <w:name w:val="_A111172"/>
    <w:basedOn w:val="Normal"/>
    <w:rsid w:val="00BA0EC9"/>
    <w:pPr>
      <w:autoSpaceDE/>
      <w:ind w:left="1440" w:right="144" w:firstLine="1440"/>
      <w:jc w:val="both"/>
    </w:pPr>
    <w:rPr>
      <w:sz w:val="24"/>
    </w:rPr>
  </w:style>
  <w:style w:type="paragraph" w:styleId="SemEspaamento">
    <w:name w:val="No Spacing"/>
    <w:qFormat/>
    <w:rsid w:val="00BA0EC9"/>
    <w:pPr>
      <w:suppressAutoHyphens/>
      <w:spacing w:after="0" w:line="240" w:lineRule="auto"/>
    </w:pPr>
    <w:rPr>
      <w:rFonts w:ascii="Calibri" w:eastAsia="Calibri" w:hAnsi="Calibri" w:cs="Calibri"/>
      <w:lang w:eastAsia="zh-CN"/>
    </w:rPr>
  </w:style>
  <w:style w:type="paragraph" w:styleId="Cabealho">
    <w:name w:val="header"/>
    <w:basedOn w:val="Normal"/>
    <w:link w:val="CabealhoChar"/>
    <w:unhideWhenUsed/>
    <w:rsid w:val="00BA0EC9"/>
    <w:pPr>
      <w:tabs>
        <w:tab w:val="center" w:pos="4252"/>
        <w:tab w:val="right" w:pos="8504"/>
      </w:tabs>
    </w:pPr>
  </w:style>
  <w:style w:type="character" w:customStyle="1" w:styleId="CabealhoChar">
    <w:name w:val="Cabeçalho Char"/>
    <w:basedOn w:val="Fontepargpadro"/>
    <w:link w:val="Cabealho"/>
    <w:rsid w:val="00BA0EC9"/>
    <w:rPr>
      <w:rFonts w:ascii="Times New Roman" w:eastAsia="Times New Roman" w:hAnsi="Times New Roman" w:cs="Calibri"/>
      <w:sz w:val="20"/>
      <w:szCs w:val="20"/>
    </w:rPr>
  </w:style>
  <w:style w:type="table" w:styleId="Tabelacomgrade">
    <w:name w:val="Table Grid"/>
    <w:basedOn w:val="Tabelanormal"/>
    <w:uiPriority w:val="59"/>
    <w:rsid w:val="00BA0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A0EC9"/>
    <w:rPr>
      <w:rFonts w:ascii="Tahoma" w:hAnsi="Tahoma" w:cs="Tahoma"/>
      <w:sz w:val="16"/>
      <w:szCs w:val="16"/>
    </w:rPr>
  </w:style>
  <w:style w:type="character" w:customStyle="1" w:styleId="TextodebaloChar">
    <w:name w:val="Texto de balão Char"/>
    <w:basedOn w:val="Fontepargpadro"/>
    <w:link w:val="Textodebalo"/>
    <w:uiPriority w:val="99"/>
    <w:semiHidden/>
    <w:rsid w:val="00BA0EC9"/>
    <w:rPr>
      <w:rFonts w:ascii="Tahoma" w:eastAsia="Times New Roman" w:hAnsi="Tahoma" w:cs="Tahoma"/>
      <w:sz w:val="16"/>
      <w:szCs w:val="16"/>
    </w:rPr>
  </w:style>
  <w:style w:type="paragraph" w:styleId="Rodap">
    <w:name w:val="footer"/>
    <w:basedOn w:val="Normal"/>
    <w:link w:val="RodapChar"/>
    <w:uiPriority w:val="99"/>
    <w:unhideWhenUsed/>
    <w:rsid w:val="00A56F20"/>
    <w:pPr>
      <w:tabs>
        <w:tab w:val="center" w:pos="4252"/>
        <w:tab w:val="right" w:pos="8504"/>
      </w:tabs>
    </w:pPr>
  </w:style>
  <w:style w:type="character" w:customStyle="1" w:styleId="RodapChar">
    <w:name w:val="Rodapé Char"/>
    <w:basedOn w:val="Fontepargpadro"/>
    <w:link w:val="Rodap"/>
    <w:uiPriority w:val="99"/>
    <w:rsid w:val="00A56F20"/>
    <w:rPr>
      <w:rFonts w:ascii="Times New Roman" w:eastAsia="Times New Roman" w:hAnsi="Times New Roman"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12</Pages>
  <Words>4406</Words>
  <Characters>23797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Nereo</dc:creator>
  <cp:lastModifiedBy>Admin</cp:lastModifiedBy>
  <cp:revision>10</cp:revision>
  <cp:lastPrinted>2019-03-25T20:50:00Z</cp:lastPrinted>
  <dcterms:created xsi:type="dcterms:W3CDTF">2018-04-10T17:16:00Z</dcterms:created>
  <dcterms:modified xsi:type="dcterms:W3CDTF">2019-03-29T20:04:00Z</dcterms:modified>
</cp:coreProperties>
</file>