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74262" w14:textId="77777777" w:rsidR="000F327C" w:rsidRPr="00AB3BD9" w:rsidRDefault="00CD2F77" w:rsidP="00C30E60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50190A">
        <w:rPr>
          <w:rFonts w:ascii="Arial" w:hAnsi="Arial" w:cs="Arial"/>
          <w:b/>
          <w:u w:val="single"/>
        </w:rPr>
        <w:t xml:space="preserve">RESOLUÇÃO CMDCA Nº </w:t>
      </w:r>
      <w:r w:rsidR="0045126E">
        <w:rPr>
          <w:rFonts w:ascii="Arial" w:hAnsi="Arial" w:cs="Arial"/>
          <w:b/>
          <w:u w:val="single"/>
        </w:rPr>
        <w:t>01</w:t>
      </w:r>
      <w:r w:rsidR="00ED5801">
        <w:rPr>
          <w:rFonts w:ascii="Arial" w:hAnsi="Arial" w:cs="Arial"/>
          <w:b/>
          <w:u w:val="single"/>
        </w:rPr>
        <w:t xml:space="preserve"> de </w:t>
      </w:r>
      <w:r w:rsidR="00AB3BD9">
        <w:rPr>
          <w:rFonts w:ascii="Arial" w:hAnsi="Arial" w:cs="Arial"/>
          <w:b/>
          <w:u w:val="single"/>
        </w:rPr>
        <w:t>13 DE JANEIRO DE 2020</w:t>
      </w:r>
    </w:p>
    <w:p w14:paraId="5A4A8AB5" w14:textId="77777777" w:rsidR="00C30E60" w:rsidRDefault="00C30E60" w:rsidP="00C30E60">
      <w:pPr>
        <w:pStyle w:val="SemEspaamento"/>
        <w:spacing w:line="360" w:lineRule="auto"/>
        <w:ind w:left="4253"/>
        <w:jc w:val="both"/>
        <w:rPr>
          <w:rFonts w:ascii="Arial" w:hAnsi="Arial" w:cs="Arial"/>
          <w:b/>
        </w:rPr>
      </w:pPr>
    </w:p>
    <w:p w14:paraId="78B82B2D" w14:textId="77777777" w:rsidR="000F327C" w:rsidRPr="0050190A" w:rsidRDefault="0045126E" w:rsidP="00C30E60">
      <w:pPr>
        <w:pStyle w:val="SemEspaamento"/>
        <w:ind w:left="4253"/>
        <w:jc w:val="both"/>
        <w:rPr>
          <w:rFonts w:ascii="Arial" w:hAnsi="Arial" w:cs="Arial"/>
          <w:b/>
        </w:rPr>
      </w:pPr>
      <w:r w:rsidRPr="0050190A">
        <w:rPr>
          <w:rFonts w:ascii="Arial" w:hAnsi="Arial" w:cs="Arial"/>
          <w:b/>
        </w:rPr>
        <w:t xml:space="preserve">Dispõe sobre a </w:t>
      </w:r>
      <w:r>
        <w:rPr>
          <w:rFonts w:ascii="Arial" w:hAnsi="Arial" w:cs="Arial"/>
          <w:b/>
        </w:rPr>
        <w:t>utilização de recursos disponíveis no FIA – Fundo da Infância e Adolescência de Irani.</w:t>
      </w:r>
    </w:p>
    <w:p w14:paraId="4C5D4CFE" w14:textId="77777777" w:rsidR="005246E8" w:rsidRPr="0050190A" w:rsidRDefault="005246E8" w:rsidP="00C30E60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25F78A0" w14:textId="77777777" w:rsidR="00D060D6" w:rsidRDefault="00ED5801" w:rsidP="00C30E60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787AFC">
        <w:rPr>
          <w:rFonts w:ascii="Arial" w:hAnsi="Arial" w:cs="Arial"/>
        </w:rPr>
        <w:t xml:space="preserve">O Conselho Municipal dos Direitos </w:t>
      </w:r>
      <w:r w:rsidR="0045126E" w:rsidRPr="00787AFC">
        <w:rPr>
          <w:rFonts w:ascii="Arial" w:hAnsi="Arial" w:cs="Arial"/>
        </w:rPr>
        <w:t xml:space="preserve">da Criança </w:t>
      </w:r>
      <w:r w:rsidRPr="00787AFC">
        <w:rPr>
          <w:rFonts w:ascii="Arial" w:hAnsi="Arial" w:cs="Arial"/>
        </w:rPr>
        <w:t xml:space="preserve">e do Adolescente do Município de Irani, </w:t>
      </w:r>
      <w:r w:rsidR="005246E8" w:rsidRPr="00F412B7">
        <w:rPr>
          <w:rFonts w:ascii="Arial" w:hAnsi="Arial" w:cs="Arial"/>
        </w:rPr>
        <w:t>Estado de Santa Catarina,</w:t>
      </w:r>
      <w:r w:rsidR="00F40D6C" w:rsidRPr="00F412B7">
        <w:rPr>
          <w:rFonts w:ascii="Arial" w:hAnsi="Arial" w:cs="Arial"/>
        </w:rPr>
        <w:t xml:space="preserve"> diante da deliberação do Conselho, realizada em reunião </w:t>
      </w:r>
      <w:r w:rsidR="0045126E">
        <w:rPr>
          <w:rFonts w:ascii="Arial" w:hAnsi="Arial" w:cs="Arial"/>
        </w:rPr>
        <w:t>extra</w:t>
      </w:r>
      <w:r w:rsidR="00F40D6C" w:rsidRPr="00F412B7">
        <w:rPr>
          <w:rFonts w:ascii="Arial" w:hAnsi="Arial" w:cs="Arial"/>
        </w:rPr>
        <w:t xml:space="preserve">ordinária no dia </w:t>
      </w:r>
      <w:r w:rsidR="000F327C">
        <w:rPr>
          <w:rFonts w:ascii="Arial" w:hAnsi="Arial" w:cs="Arial"/>
        </w:rPr>
        <w:t>25</w:t>
      </w:r>
      <w:r w:rsidR="00F40D6C" w:rsidRPr="00F412B7">
        <w:rPr>
          <w:rFonts w:ascii="Arial" w:hAnsi="Arial" w:cs="Arial"/>
        </w:rPr>
        <w:t xml:space="preserve"> de </w:t>
      </w:r>
      <w:r w:rsidR="000F327C">
        <w:rPr>
          <w:rFonts w:ascii="Arial" w:hAnsi="Arial" w:cs="Arial"/>
        </w:rPr>
        <w:t xml:space="preserve">Janeiro de 2019, </w:t>
      </w:r>
      <w:r w:rsidRPr="00F412B7">
        <w:rPr>
          <w:rFonts w:ascii="Arial" w:hAnsi="Arial" w:cs="Arial"/>
        </w:rPr>
        <w:t>no uso das suas atribuições legais conferidas pel</w:t>
      </w:r>
      <w:r w:rsidR="005369BA" w:rsidRPr="00F412B7">
        <w:rPr>
          <w:rFonts w:ascii="Arial" w:hAnsi="Arial" w:cs="Arial"/>
        </w:rPr>
        <w:t xml:space="preserve">a Lei </w:t>
      </w:r>
      <w:r w:rsidR="005246E8" w:rsidRPr="00F412B7">
        <w:rPr>
          <w:rFonts w:ascii="Arial" w:hAnsi="Arial" w:cs="Arial"/>
        </w:rPr>
        <w:t xml:space="preserve">Federal nº </w:t>
      </w:r>
      <w:r w:rsidR="005369BA" w:rsidRPr="00F412B7">
        <w:rPr>
          <w:rFonts w:ascii="Arial" w:hAnsi="Arial" w:cs="Arial"/>
        </w:rPr>
        <w:t>8</w:t>
      </w:r>
      <w:r w:rsidR="000F327C">
        <w:rPr>
          <w:rFonts w:ascii="Arial" w:hAnsi="Arial" w:cs="Arial"/>
        </w:rPr>
        <w:t>.</w:t>
      </w:r>
      <w:r w:rsidR="005369BA" w:rsidRPr="00F412B7">
        <w:rPr>
          <w:rFonts w:ascii="Arial" w:hAnsi="Arial" w:cs="Arial"/>
        </w:rPr>
        <w:t xml:space="preserve">069/90 </w:t>
      </w:r>
      <w:r w:rsidR="005246E8" w:rsidRPr="00F412B7">
        <w:rPr>
          <w:rFonts w:ascii="Arial" w:hAnsi="Arial" w:cs="Arial"/>
        </w:rPr>
        <w:t xml:space="preserve">e </w:t>
      </w:r>
      <w:r w:rsidR="005369BA" w:rsidRPr="00F412B7">
        <w:rPr>
          <w:rFonts w:ascii="Arial" w:hAnsi="Arial" w:cs="Arial"/>
        </w:rPr>
        <w:t>pela Lei Municipal nº</w:t>
      </w:r>
      <w:r w:rsidR="00D060D6" w:rsidRPr="00F412B7">
        <w:rPr>
          <w:rFonts w:ascii="Arial" w:hAnsi="Arial" w:cs="Arial"/>
        </w:rPr>
        <w:t xml:space="preserve"> 1749</w:t>
      </w:r>
      <w:r w:rsidR="005369BA" w:rsidRPr="00F412B7">
        <w:rPr>
          <w:rFonts w:ascii="Arial" w:hAnsi="Arial" w:cs="Arial"/>
        </w:rPr>
        <w:t>/</w:t>
      </w:r>
      <w:r w:rsidR="00D060D6" w:rsidRPr="00F412B7">
        <w:rPr>
          <w:rFonts w:ascii="Arial" w:hAnsi="Arial" w:cs="Arial"/>
        </w:rPr>
        <w:t>2015</w:t>
      </w:r>
      <w:r w:rsidR="005369BA" w:rsidRPr="00F412B7">
        <w:rPr>
          <w:rFonts w:ascii="Arial" w:hAnsi="Arial" w:cs="Arial"/>
        </w:rPr>
        <w:t>,</w:t>
      </w:r>
      <w:r w:rsidR="005246E8" w:rsidRPr="00F412B7">
        <w:rPr>
          <w:rFonts w:ascii="Arial" w:hAnsi="Arial" w:cs="Arial"/>
        </w:rPr>
        <w:t xml:space="preserve"> </w:t>
      </w:r>
      <w:r w:rsidRPr="00F412B7">
        <w:rPr>
          <w:rFonts w:ascii="Arial" w:hAnsi="Arial" w:cs="Arial"/>
        </w:rPr>
        <w:t xml:space="preserve">tendo em vista </w:t>
      </w:r>
      <w:r w:rsidR="009A1F6B" w:rsidRPr="00F412B7">
        <w:rPr>
          <w:rFonts w:ascii="Arial" w:hAnsi="Arial" w:cs="Arial"/>
        </w:rPr>
        <w:t xml:space="preserve">a Resolução </w:t>
      </w:r>
      <w:r w:rsidR="005246E8" w:rsidRPr="00F412B7">
        <w:rPr>
          <w:rFonts w:ascii="Arial" w:hAnsi="Arial" w:cs="Arial"/>
        </w:rPr>
        <w:t>nº 1</w:t>
      </w:r>
      <w:r w:rsidR="00F40D6C" w:rsidRPr="00F412B7">
        <w:rPr>
          <w:rFonts w:ascii="Arial" w:hAnsi="Arial" w:cs="Arial"/>
        </w:rPr>
        <w:t>37</w:t>
      </w:r>
      <w:r w:rsidR="009A1F6B" w:rsidRPr="00F412B7">
        <w:rPr>
          <w:rFonts w:ascii="Arial" w:hAnsi="Arial" w:cs="Arial"/>
        </w:rPr>
        <w:t xml:space="preserve"> do CONANDA</w:t>
      </w:r>
      <w:r w:rsidR="00F40D6C" w:rsidRPr="00F412B7">
        <w:rPr>
          <w:rFonts w:ascii="Arial" w:hAnsi="Arial" w:cs="Arial"/>
        </w:rPr>
        <w:t xml:space="preserve"> – Conselho Nacional dos Direitos da Criança e do Adolescente, de 21 de Janeiro de 2010,</w:t>
      </w:r>
      <w:r w:rsidR="000F327C" w:rsidRPr="00F412B7">
        <w:rPr>
          <w:rFonts w:ascii="Arial" w:hAnsi="Arial" w:cs="Arial"/>
        </w:rPr>
        <w:t xml:space="preserve"> </w:t>
      </w:r>
      <w:r w:rsidR="00F412B7" w:rsidRPr="00F412B7">
        <w:rPr>
          <w:rFonts w:ascii="Arial" w:hAnsi="Arial" w:cs="Arial"/>
        </w:rPr>
        <w:t xml:space="preserve">que dispõe sobre os parâmetros para a criação e o funcionamento dos Fundos Nacional, Estaduais e Municipais dos Direitos da Criança e do Adolescente e dá outras providências. </w:t>
      </w:r>
      <w:r w:rsidR="000F327C">
        <w:rPr>
          <w:rFonts w:ascii="Arial" w:hAnsi="Arial" w:cs="Arial"/>
        </w:rPr>
        <w:t>R</w:t>
      </w:r>
      <w:r w:rsidRPr="00F412B7">
        <w:rPr>
          <w:rFonts w:ascii="Arial" w:hAnsi="Arial" w:cs="Arial"/>
        </w:rPr>
        <w:t>esolve:</w:t>
      </w:r>
    </w:p>
    <w:p w14:paraId="13A36F7D" w14:textId="77777777" w:rsidR="00AB3BD9" w:rsidRPr="00AB3BD9" w:rsidRDefault="00AB3BD9" w:rsidP="00AB3BD9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7FF8CE52" w14:textId="77777777" w:rsidR="00ED5801" w:rsidRPr="00ED5801" w:rsidRDefault="00ED5801" w:rsidP="00C30E60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5246E8">
        <w:rPr>
          <w:rFonts w:ascii="Arial" w:hAnsi="Arial" w:cs="Arial"/>
          <w:b/>
        </w:rPr>
        <w:t>Art.</w:t>
      </w:r>
      <w:r w:rsidR="00D060D6">
        <w:rPr>
          <w:rFonts w:ascii="Arial" w:hAnsi="Arial" w:cs="Arial"/>
          <w:b/>
        </w:rPr>
        <w:t xml:space="preserve"> </w:t>
      </w:r>
      <w:r w:rsidRPr="005246E8">
        <w:rPr>
          <w:rFonts w:ascii="Arial" w:hAnsi="Arial" w:cs="Arial"/>
          <w:b/>
        </w:rPr>
        <w:t>1º</w:t>
      </w:r>
      <w:r w:rsidRPr="00ED5801">
        <w:rPr>
          <w:rFonts w:ascii="Arial" w:hAnsi="Arial" w:cs="Arial"/>
        </w:rPr>
        <w:t xml:space="preserve"> Aprovar </w:t>
      </w:r>
      <w:r w:rsidR="00831FC1">
        <w:rPr>
          <w:rFonts w:ascii="Arial" w:hAnsi="Arial" w:cs="Arial"/>
        </w:rPr>
        <w:t xml:space="preserve">o emprego </w:t>
      </w:r>
      <w:r w:rsidR="00F412B7">
        <w:rPr>
          <w:rFonts w:ascii="Arial" w:hAnsi="Arial" w:cs="Arial"/>
        </w:rPr>
        <w:t xml:space="preserve">dos recursos </w:t>
      </w:r>
      <w:r w:rsidR="00831FC1">
        <w:rPr>
          <w:rFonts w:ascii="Arial" w:hAnsi="Arial" w:cs="Arial"/>
        </w:rPr>
        <w:t>disponíveis no FIA do município</w:t>
      </w:r>
      <w:r w:rsidR="000F327C">
        <w:rPr>
          <w:rFonts w:ascii="Arial" w:hAnsi="Arial" w:cs="Arial"/>
        </w:rPr>
        <w:t xml:space="preserve"> de Irani SC,</w:t>
      </w:r>
      <w:r w:rsidR="00831FC1">
        <w:rPr>
          <w:rFonts w:ascii="Arial" w:hAnsi="Arial" w:cs="Arial"/>
        </w:rPr>
        <w:t xml:space="preserve"> para Formação de Pessoal, incluindo, Conselheiros de Direitos, Conselheiros Tutelares </w:t>
      </w:r>
      <w:r w:rsidR="000F327C">
        <w:rPr>
          <w:rFonts w:ascii="Arial" w:hAnsi="Arial" w:cs="Arial"/>
        </w:rPr>
        <w:t>e</w:t>
      </w:r>
      <w:r w:rsidR="00831FC1">
        <w:rPr>
          <w:rFonts w:ascii="Arial" w:hAnsi="Arial" w:cs="Arial"/>
        </w:rPr>
        <w:t xml:space="preserve"> demais integrantes da rede de atendimento, promoção e proteção dos direitos da criança e do adolescente de Irani. </w:t>
      </w:r>
    </w:p>
    <w:p w14:paraId="07101DAC" w14:textId="77777777" w:rsidR="00D060D6" w:rsidRDefault="00D060D6" w:rsidP="00C30E60">
      <w:pPr>
        <w:pStyle w:val="SemEspaamento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104F08F5" w14:textId="77777777" w:rsidR="00D060D6" w:rsidRDefault="00ED5801" w:rsidP="00C30E6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5246E8">
        <w:rPr>
          <w:rFonts w:ascii="Arial" w:hAnsi="Arial" w:cs="Arial"/>
          <w:b/>
        </w:rPr>
        <w:t>Art.</w:t>
      </w:r>
      <w:r w:rsidR="00D060D6">
        <w:rPr>
          <w:rFonts w:ascii="Arial" w:hAnsi="Arial" w:cs="Arial"/>
          <w:b/>
        </w:rPr>
        <w:t xml:space="preserve"> </w:t>
      </w:r>
      <w:r w:rsidRPr="005246E8">
        <w:rPr>
          <w:rFonts w:ascii="Arial" w:hAnsi="Arial" w:cs="Arial"/>
          <w:b/>
        </w:rPr>
        <w:t>2º</w:t>
      </w:r>
      <w:r w:rsidRPr="00ED5801">
        <w:rPr>
          <w:rFonts w:ascii="Arial" w:hAnsi="Arial" w:cs="Arial"/>
        </w:rPr>
        <w:t xml:space="preserve"> </w:t>
      </w:r>
      <w:r w:rsidR="00AB3BD9">
        <w:rPr>
          <w:rFonts w:ascii="Arial" w:hAnsi="Arial" w:cs="Arial"/>
        </w:rPr>
        <w:t xml:space="preserve">Aprovar Capacitação de Formação para Conselheiros Tutelares para o pleito 2020/2024, a Formação terá como temática questões voltadas ao cotidiano, além das competências, orientações legais e sobre o sistema e garantia de direitos da criança e adolescente. Acontecerá na cidade de Concórdia dias 14 e 15 de Janeiro.   </w:t>
      </w:r>
    </w:p>
    <w:p w14:paraId="43175EB1" w14:textId="77777777" w:rsidR="00AB3BD9" w:rsidRDefault="00AB3BD9" w:rsidP="00C30E6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72989546" w14:textId="77777777" w:rsidR="005246E8" w:rsidRDefault="00D060D6" w:rsidP="00C30E60">
      <w:pPr>
        <w:pStyle w:val="SemEspaamento"/>
        <w:spacing w:line="360" w:lineRule="auto"/>
        <w:ind w:firstLine="709"/>
        <w:jc w:val="both"/>
        <w:rPr>
          <w:rFonts w:ascii="Arial" w:hAnsi="Arial" w:cs="Arial"/>
        </w:rPr>
      </w:pPr>
      <w:r w:rsidRPr="00D060D6">
        <w:rPr>
          <w:rFonts w:ascii="Arial" w:hAnsi="Arial" w:cs="Arial"/>
          <w:b/>
        </w:rPr>
        <w:t>Art. 3º</w:t>
      </w:r>
      <w:r>
        <w:rPr>
          <w:rFonts w:ascii="Arial" w:hAnsi="Arial" w:cs="Arial"/>
          <w:b/>
        </w:rPr>
        <w:t xml:space="preserve"> </w:t>
      </w:r>
      <w:r w:rsidR="00ED5801" w:rsidRPr="00ED5801">
        <w:rPr>
          <w:rFonts w:ascii="Arial" w:hAnsi="Arial" w:cs="Arial"/>
        </w:rPr>
        <w:t>Esta Resolução entra</w:t>
      </w:r>
      <w:r w:rsidR="0067305B">
        <w:rPr>
          <w:rFonts w:ascii="Arial" w:hAnsi="Arial" w:cs="Arial"/>
        </w:rPr>
        <w:t xml:space="preserve"> em</w:t>
      </w:r>
      <w:r w:rsidR="00ED5801" w:rsidRPr="00ED5801">
        <w:rPr>
          <w:rFonts w:ascii="Arial" w:hAnsi="Arial" w:cs="Arial"/>
        </w:rPr>
        <w:t xml:space="preserve"> vigor a partir d</w:t>
      </w:r>
      <w:r w:rsidR="0067305B">
        <w:rPr>
          <w:rFonts w:ascii="Arial" w:hAnsi="Arial" w:cs="Arial"/>
        </w:rPr>
        <w:t xml:space="preserve">esta </w:t>
      </w:r>
      <w:r w:rsidR="00ED5801" w:rsidRPr="00ED5801">
        <w:rPr>
          <w:rFonts w:ascii="Arial" w:hAnsi="Arial" w:cs="Arial"/>
        </w:rPr>
        <w:t>data.</w:t>
      </w:r>
    </w:p>
    <w:p w14:paraId="62A38AA0" w14:textId="77777777" w:rsidR="00C30E60" w:rsidRDefault="00C30E60" w:rsidP="00AB3BD9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14:paraId="370A010E" w14:textId="77777777" w:rsidR="00C30E60" w:rsidRDefault="000F327C" w:rsidP="00C30E60">
      <w:pPr>
        <w:pStyle w:val="SemEspaamento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Irani – S</w:t>
      </w:r>
      <w:r w:rsidR="00CD2F77" w:rsidRPr="0050190A">
        <w:rPr>
          <w:rFonts w:ascii="Arial" w:hAnsi="Arial" w:cs="Arial"/>
        </w:rPr>
        <w:t xml:space="preserve">C, </w:t>
      </w:r>
      <w:r w:rsidR="0067305B">
        <w:rPr>
          <w:rFonts w:ascii="Arial" w:hAnsi="Arial" w:cs="Arial"/>
        </w:rPr>
        <w:t>2</w:t>
      </w:r>
      <w:r>
        <w:rPr>
          <w:rFonts w:ascii="Arial" w:hAnsi="Arial" w:cs="Arial"/>
        </w:rPr>
        <w:t>9 de Janeiro de 20</w:t>
      </w:r>
      <w:r w:rsidR="00C30E60">
        <w:rPr>
          <w:rFonts w:ascii="Arial" w:hAnsi="Arial" w:cs="Arial"/>
        </w:rPr>
        <w:t>20</w:t>
      </w:r>
      <w:r w:rsidR="00AB3BD9">
        <w:rPr>
          <w:rFonts w:ascii="Arial" w:hAnsi="Arial" w:cs="Arial"/>
        </w:rPr>
        <w:t>.</w:t>
      </w:r>
    </w:p>
    <w:p w14:paraId="15D74344" w14:textId="77777777" w:rsidR="00C30E60" w:rsidRDefault="00C30E60" w:rsidP="00C30E60">
      <w:pPr>
        <w:pStyle w:val="SemEspaamento"/>
        <w:spacing w:line="360" w:lineRule="auto"/>
        <w:jc w:val="right"/>
        <w:rPr>
          <w:rFonts w:ascii="Arial" w:hAnsi="Arial" w:cs="Arial"/>
        </w:rPr>
      </w:pPr>
    </w:p>
    <w:p w14:paraId="7E3C3E9F" w14:textId="77777777" w:rsidR="00AC00A3" w:rsidRPr="0050190A" w:rsidRDefault="00AC00A3" w:rsidP="00C30E60">
      <w:pPr>
        <w:pStyle w:val="SemEspaamento"/>
        <w:contextualSpacing/>
        <w:jc w:val="center"/>
        <w:rPr>
          <w:rFonts w:ascii="Arial" w:hAnsi="Arial" w:cs="Arial"/>
          <w:b/>
        </w:rPr>
      </w:pPr>
      <w:proofErr w:type="spellStart"/>
      <w:r w:rsidRPr="0050190A">
        <w:rPr>
          <w:rFonts w:ascii="Arial" w:hAnsi="Arial" w:cs="Arial"/>
          <w:b/>
        </w:rPr>
        <w:t>Leliz</w:t>
      </w:r>
      <w:proofErr w:type="spellEnd"/>
      <w:r w:rsidRPr="0050190A">
        <w:rPr>
          <w:rFonts w:ascii="Arial" w:hAnsi="Arial" w:cs="Arial"/>
          <w:b/>
        </w:rPr>
        <w:t xml:space="preserve"> </w:t>
      </w:r>
      <w:proofErr w:type="spellStart"/>
      <w:r w:rsidRPr="0050190A">
        <w:rPr>
          <w:rFonts w:ascii="Arial" w:hAnsi="Arial" w:cs="Arial"/>
          <w:b/>
        </w:rPr>
        <w:t>Lenzi</w:t>
      </w:r>
      <w:proofErr w:type="spellEnd"/>
      <w:r w:rsidRPr="0050190A">
        <w:rPr>
          <w:rFonts w:ascii="Arial" w:hAnsi="Arial" w:cs="Arial"/>
          <w:b/>
        </w:rPr>
        <w:t xml:space="preserve"> Steiner</w:t>
      </w:r>
    </w:p>
    <w:p w14:paraId="683B5F6F" w14:textId="77777777" w:rsidR="00AC00A3" w:rsidRPr="0050190A" w:rsidRDefault="00AC00A3" w:rsidP="00C30E60">
      <w:pPr>
        <w:contextualSpacing/>
        <w:jc w:val="center"/>
        <w:rPr>
          <w:rFonts w:ascii="Arial" w:hAnsi="Arial" w:cs="Arial"/>
        </w:rPr>
      </w:pPr>
      <w:r w:rsidRPr="0050190A">
        <w:rPr>
          <w:rFonts w:ascii="Arial" w:hAnsi="Arial" w:cs="Arial"/>
        </w:rPr>
        <w:t>Presidente do CMDCA</w:t>
      </w:r>
      <w:r w:rsidR="00AB3BD9">
        <w:rPr>
          <w:rFonts w:ascii="Arial" w:hAnsi="Arial" w:cs="Arial"/>
        </w:rPr>
        <w:t xml:space="preserve"> </w:t>
      </w:r>
    </w:p>
    <w:p w14:paraId="48C900F6" w14:textId="77777777" w:rsidR="00AC00A3" w:rsidRPr="0050190A" w:rsidRDefault="00AC00A3" w:rsidP="00C30E60">
      <w:pPr>
        <w:contextualSpacing/>
        <w:jc w:val="center"/>
        <w:rPr>
          <w:rFonts w:ascii="Arial" w:hAnsi="Arial" w:cs="Arial"/>
        </w:rPr>
      </w:pPr>
      <w:r w:rsidRPr="0050190A">
        <w:rPr>
          <w:rFonts w:ascii="Arial" w:hAnsi="Arial" w:cs="Arial"/>
        </w:rPr>
        <w:t>Conselho Municipal dos Direitos da Criança</w:t>
      </w:r>
      <w:r w:rsidR="00D060D6">
        <w:rPr>
          <w:rFonts w:ascii="Arial" w:hAnsi="Arial" w:cs="Arial"/>
        </w:rPr>
        <w:t xml:space="preserve"> </w:t>
      </w:r>
      <w:r w:rsidRPr="0050190A">
        <w:rPr>
          <w:rFonts w:ascii="Arial" w:hAnsi="Arial" w:cs="Arial"/>
        </w:rPr>
        <w:t>e do Adolescente</w:t>
      </w:r>
    </w:p>
    <w:sectPr w:rsidR="00AC00A3" w:rsidRPr="0050190A" w:rsidSect="00C30E60">
      <w:headerReference w:type="default" r:id="rId7"/>
      <w:pgSz w:w="12242" w:h="15842" w:code="1"/>
      <w:pgMar w:top="993" w:right="1701" w:bottom="284" w:left="1701" w:header="53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B7CE" w14:textId="77777777" w:rsidR="00693D19" w:rsidRDefault="00693D19" w:rsidP="008442EE">
      <w:r>
        <w:separator/>
      </w:r>
    </w:p>
  </w:endnote>
  <w:endnote w:type="continuationSeparator" w:id="0">
    <w:p w14:paraId="031D9233" w14:textId="77777777" w:rsidR="00693D19" w:rsidRDefault="00693D19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BA0B" w14:textId="77777777" w:rsidR="00693D19" w:rsidRDefault="00693D19" w:rsidP="008442EE">
      <w:r>
        <w:separator/>
      </w:r>
    </w:p>
  </w:footnote>
  <w:footnote w:type="continuationSeparator" w:id="0">
    <w:p w14:paraId="00DB18B2" w14:textId="77777777" w:rsidR="00693D19" w:rsidRDefault="00693D19" w:rsidP="0084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A800" w14:textId="77777777"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14:paraId="424AD7F3" w14:textId="77777777" w:rsidR="00B866A8" w:rsidRPr="00AC00A3" w:rsidRDefault="00D52A57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14:paraId="4C4B57D9" w14:textId="77777777"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de Direitos da Criança e do Adolescente</w:t>
    </w:r>
  </w:p>
  <w:p w14:paraId="0176001E" w14:textId="77777777" w:rsidR="00B866A8" w:rsidRPr="002F1E0A" w:rsidRDefault="00B866A8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14:paraId="26EF4209" w14:textId="77777777" w:rsidR="00B866A8" w:rsidRPr="007A4707" w:rsidRDefault="00B866A8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D"/>
    <w:multiLevelType w:val="hybridMultilevel"/>
    <w:tmpl w:val="7286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5A5D"/>
    <w:multiLevelType w:val="hybridMultilevel"/>
    <w:tmpl w:val="B3205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2856"/>
    <w:multiLevelType w:val="multilevel"/>
    <w:tmpl w:val="E3F6EB5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4CB1B2A"/>
    <w:multiLevelType w:val="hybridMultilevel"/>
    <w:tmpl w:val="BEC882E8"/>
    <w:lvl w:ilvl="0" w:tplc="8030509E">
      <w:start w:val="1"/>
      <w:numFmt w:val="bullet"/>
      <w:lvlText w:val=""/>
      <w:lvlJc w:val="left"/>
      <w:pPr>
        <w:tabs>
          <w:tab w:val="num" w:pos="1287"/>
        </w:tabs>
        <w:ind w:left="1287" w:hanging="34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77"/>
    <w:rsid w:val="000247E9"/>
    <w:rsid w:val="0003091C"/>
    <w:rsid w:val="00063AE4"/>
    <w:rsid w:val="0008470F"/>
    <w:rsid w:val="00092DED"/>
    <w:rsid w:val="000B44FE"/>
    <w:rsid w:val="000F1A1A"/>
    <w:rsid w:val="000F327C"/>
    <w:rsid w:val="00103BF9"/>
    <w:rsid w:val="00116266"/>
    <w:rsid w:val="00127370"/>
    <w:rsid w:val="001B151A"/>
    <w:rsid w:val="001F3B8F"/>
    <w:rsid w:val="00210FDA"/>
    <w:rsid w:val="00274B16"/>
    <w:rsid w:val="00282092"/>
    <w:rsid w:val="00284524"/>
    <w:rsid w:val="002F5824"/>
    <w:rsid w:val="0035024E"/>
    <w:rsid w:val="003A1276"/>
    <w:rsid w:val="003C16B5"/>
    <w:rsid w:val="003C713B"/>
    <w:rsid w:val="003D7FEB"/>
    <w:rsid w:val="00425149"/>
    <w:rsid w:val="0045126E"/>
    <w:rsid w:val="004A66D1"/>
    <w:rsid w:val="004B6387"/>
    <w:rsid w:val="004D1C83"/>
    <w:rsid w:val="0050190A"/>
    <w:rsid w:val="005246E8"/>
    <w:rsid w:val="005369BA"/>
    <w:rsid w:val="00564087"/>
    <w:rsid w:val="005D2431"/>
    <w:rsid w:val="005F6111"/>
    <w:rsid w:val="00627C3C"/>
    <w:rsid w:val="0064143B"/>
    <w:rsid w:val="00644CA2"/>
    <w:rsid w:val="0067305B"/>
    <w:rsid w:val="0069023B"/>
    <w:rsid w:val="00693D19"/>
    <w:rsid w:val="006B4F36"/>
    <w:rsid w:val="006C6340"/>
    <w:rsid w:val="006D6570"/>
    <w:rsid w:val="0077653E"/>
    <w:rsid w:val="00787AFC"/>
    <w:rsid w:val="007D150C"/>
    <w:rsid w:val="00831FC1"/>
    <w:rsid w:val="00843C5F"/>
    <w:rsid w:val="008442EE"/>
    <w:rsid w:val="00854BA1"/>
    <w:rsid w:val="008B5E4E"/>
    <w:rsid w:val="008D6BA4"/>
    <w:rsid w:val="00951AF3"/>
    <w:rsid w:val="00977068"/>
    <w:rsid w:val="009907B5"/>
    <w:rsid w:val="00991C3F"/>
    <w:rsid w:val="009A1F6B"/>
    <w:rsid w:val="009B51C3"/>
    <w:rsid w:val="009E4A46"/>
    <w:rsid w:val="00A23246"/>
    <w:rsid w:val="00A5702C"/>
    <w:rsid w:val="00AA6069"/>
    <w:rsid w:val="00AB3BD9"/>
    <w:rsid w:val="00AC00A3"/>
    <w:rsid w:val="00AD17B7"/>
    <w:rsid w:val="00AD4D26"/>
    <w:rsid w:val="00AD7ED6"/>
    <w:rsid w:val="00AE1D4E"/>
    <w:rsid w:val="00B33A4A"/>
    <w:rsid w:val="00B421D0"/>
    <w:rsid w:val="00B74B89"/>
    <w:rsid w:val="00B77A20"/>
    <w:rsid w:val="00B866A8"/>
    <w:rsid w:val="00C13442"/>
    <w:rsid w:val="00C165D2"/>
    <w:rsid w:val="00C30E60"/>
    <w:rsid w:val="00C356C5"/>
    <w:rsid w:val="00C43EC7"/>
    <w:rsid w:val="00C5019F"/>
    <w:rsid w:val="00C62F82"/>
    <w:rsid w:val="00C92CAD"/>
    <w:rsid w:val="00CD2F77"/>
    <w:rsid w:val="00CE34C7"/>
    <w:rsid w:val="00D060D6"/>
    <w:rsid w:val="00D52A57"/>
    <w:rsid w:val="00DB1F48"/>
    <w:rsid w:val="00DC2859"/>
    <w:rsid w:val="00E71ED5"/>
    <w:rsid w:val="00E904BF"/>
    <w:rsid w:val="00EA58C9"/>
    <w:rsid w:val="00ED5801"/>
    <w:rsid w:val="00EF23B8"/>
    <w:rsid w:val="00EF6AC5"/>
    <w:rsid w:val="00EF71B4"/>
    <w:rsid w:val="00F05AA9"/>
    <w:rsid w:val="00F15DE1"/>
    <w:rsid w:val="00F261CC"/>
    <w:rsid w:val="00F40D6C"/>
    <w:rsid w:val="00F412B7"/>
    <w:rsid w:val="00F52F7B"/>
    <w:rsid w:val="00F54A8D"/>
    <w:rsid w:val="00FB4B4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17A"/>
  <w15:docId w15:val="{4C389072-063D-4E0E-A25A-A392AB0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Cícero - InfoAmauc</cp:lastModifiedBy>
  <cp:revision>2</cp:revision>
  <cp:lastPrinted>2020-01-13T13:54:00Z</cp:lastPrinted>
  <dcterms:created xsi:type="dcterms:W3CDTF">2020-05-26T12:00:00Z</dcterms:created>
  <dcterms:modified xsi:type="dcterms:W3CDTF">2020-05-26T12:00:00Z</dcterms:modified>
</cp:coreProperties>
</file>