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CHAMADA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40"/>
          <w:tab w:val="center" w:leader="none" w:pos="4873"/>
        </w:tabs>
        <w:spacing w:line="252.00000000000003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CONVOCAÇÃO DO EDITAL DO PROCESSO SELETIVO 01/2024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firstLine="70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COM VIGÊNCIA PARA O ANO DE 2025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firstLine="70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52.00000000000003" w:lineRule="auto"/>
        <w:ind w:firstLine="70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 SECRETARIA MUNICIPAL DE EDUCAÇÃO CULTURA E ESPORTES CONVOCA OS  INSCRITOS, NA ÁREA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ENSINO FUNDAMENTAL I E EDUCAÇÃO FÍSICA,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PROCESSO SELETIVO Nº 001/2024, EDITAL Nº 01/2024 – PARA A ESCOLHA DE AULA, CONFORME CRONOGRAMA ABAIXO: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QUADRO DE VAGAS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Layout w:type="fixed"/>
        <w:tblLook w:val="0400"/>
      </w:tblPr>
      <w:tblGrid>
        <w:gridCol w:w="1696"/>
        <w:gridCol w:w="1985"/>
        <w:gridCol w:w="1417"/>
        <w:gridCol w:w="1276"/>
        <w:gridCol w:w="1418"/>
        <w:gridCol w:w="1984"/>
        <w:tblGridChange w:id="0">
          <w:tblGrid>
            <w:gridCol w:w="1696"/>
            <w:gridCol w:w="1985"/>
            <w:gridCol w:w="1417"/>
            <w:gridCol w:w="1276"/>
            <w:gridCol w:w="1418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 DE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ESCOLAS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TIPO DE VAGA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01 vaga – </w:t>
            </w:r>
          </w:p>
          <w:p w:rsidR="00000000" w:rsidDel="00000000" w:rsidP="00000000" w:rsidRDefault="00000000" w:rsidRPr="00000000" w14:paraId="00000013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Ensino Fundamental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Projeto Tempo Integral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Matutino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Vespertino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Vaga excedente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04/02/2025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19/12/2025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 vaga – </w:t>
            </w:r>
          </w:p>
          <w:p w:rsidR="00000000" w:rsidDel="00000000" w:rsidP="00000000" w:rsidRDefault="00000000" w:rsidRPr="00000000" w14:paraId="00000025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Educação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Projeto Tempo Integral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Matutino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Vespertino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Vaga excedente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04/02/2025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19/12/2025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 vaga – </w:t>
            </w:r>
          </w:p>
          <w:p w:rsidR="00000000" w:rsidDel="00000000" w:rsidP="00000000" w:rsidRDefault="00000000" w:rsidRPr="00000000" w14:paraId="00000038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Educação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Escola Valdecir Ângelo Zampieri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CMEI Pedacinho do Céu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Creche Sonho Mágico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Matutino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Vespertino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Vaga excedente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04/02/2025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19/12/2025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 vaga – </w:t>
            </w:r>
          </w:p>
          <w:p w:rsidR="00000000" w:rsidDel="00000000" w:rsidP="00000000" w:rsidRDefault="00000000" w:rsidRPr="00000000" w14:paraId="00000054">
            <w:pPr>
              <w:spacing w:after="24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Educação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CMEI Raio de Luz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Creche Neri Terezinha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Guareschi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Matutino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Vespertino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Vaga vinculada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(Licença Gestação)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04/02/2025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30/06/2025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= Secretaria de Educação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= 04/02/2025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HORÁRIO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= 7h30min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firstLine="708"/>
        <w:jc w:val="both"/>
        <w:rPr>
          <w:rFonts w:ascii="Arial" w:cs="Arial" w:eastAsia="Arial" w:hAnsi="Arial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As vagas serão disponibilizadas para os candidatos inscritos no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PROCESSO SELETIVO Nº 001/2024, EDITAL Nº 01/2024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homologada na data de 30/01/2025.</w:t>
      </w:r>
    </w:p>
    <w:p w:rsidR="00000000" w:rsidDel="00000000" w:rsidP="00000000" w:rsidRDefault="00000000" w:rsidRPr="00000000" w14:paraId="00000071">
      <w:pPr>
        <w:spacing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inscritos na área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ENSINO FUNDAMENTAL I e EDUCAÇÃO FÍSICA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tiverem interesse em assumir as vagas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CARÁTER TEMPORÁRIO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, deverão comparecer na data acima mencionada, COM DOCUMENTAÇÃO COMPROBATÓRIA DE HABILITAÇÃO PARA OS HABILITADOS E DECLARAÇÃO QUE ESTÁ CURSANDO PARA OS NÃO HABILITADOS, sendo que a escolha se dará conforme classificação do processo seletivo Nº 001/2024, homologada na data de 30/01/2025.      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Secretaria de Educação Cultura e Esporte disponibilizará o edital nas redes sociais do município.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Obs. O não comparecimento do candidato(a) será considerado como desistência dessa vaga.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firstLine="708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Irani - SC, 31 de janeiro de 2025</w:t>
      </w:r>
    </w:p>
    <w:p w:rsidR="00000000" w:rsidDel="00000000" w:rsidP="00000000" w:rsidRDefault="00000000" w:rsidRPr="00000000" w14:paraId="00000077">
      <w:pPr>
        <w:spacing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bottom w:color="000000" w:space="1" w:sz="12" w:val="single"/>
        </w:pBdr>
        <w:spacing w:after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MARIA INEZ DE BASTIANI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Secretária Municipal de Educação, Cultura e Esportes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93" w:top="1418" w:left="1134" w:right="1416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41060" cy="95927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1060" cy="9592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C74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C749A"/>
  </w:style>
  <w:style w:type="paragraph" w:styleId="Rodap">
    <w:name w:val="footer"/>
    <w:basedOn w:val="Normal"/>
    <w:link w:val="RodapChar"/>
    <w:uiPriority w:val="99"/>
    <w:unhideWhenUsed w:val="1"/>
    <w:rsid w:val="00FC74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C749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T5FoLzRnDdP+sltjOdUJNjjgg==">CgMxLjAyCWguMWZvYjl0ZTIIaC5namRneHMyCWguM3pueXNoNzgAciExdDg1eUVkaVNIanBhMTF2SGV3WGRkRUYxUFJMb2U1aHc=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2024-03-18T16:55:00Z</dcterms:created>
  <dc:creator>PMI.Elizete</dc:creator>
</cp:coreProperties>
</file>